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 w:tblpY="-1095"/>
        <w:tblW w:w="16533" w:type="dxa"/>
        <w:tblLayout w:type="fixed"/>
        <w:tblLook w:val="0000"/>
      </w:tblPr>
      <w:tblGrid>
        <w:gridCol w:w="10953"/>
        <w:gridCol w:w="5580"/>
      </w:tblGrid>
      <w:tr w:rsidR="00F82327" w:rsidRPr="009B01AF" w:rsidTr="002C6A6D">
        <w:trPr>
          <w:trHeight w:val="617"/>
        </w:trPr>
        <w:tc>
          <w:tcPr>
            <w:tcW w:w="10953" w:type="dxa"/>
            <w:tcBorders>
              <w:top w:val="single" w:sz="18" w:space="0" w:color="808080"/>
              <w:left w:val="nil"/>
              <w:bottom w:val="single" w:sz="18" w:space="0" w:color="808080"/>
              <w:right w:val="nil"/>
            </w:tcBorders>
            <w:shd w:val="clear" w:color="auto" w:fill="auto"/>
          </w:tcPr>
          <w:p w:rsidR="00F82327" w:rsidRPr="009B01AF" w:rsidRDefault="00F82327" w:rsidP="002C6A6D">
            <w:pPr>
              <w:ind w:left="-180" w:right="-851"/>
              <w:jc w:val="center"/>
              <w:rPr>
                <w:rFonts w:eastAsia="Arial Unicode MS"/>
                <w:b/>
                <w:noProof/>
                <w:sz w:val="23"/>
                <w:szCs w:val="23"/>
              </w:rPr>
            </w:pPr>
            <w:r w:rsidRPr="009B01AF">
              <w:rPr>
                <w:b/>
                <w:noProof/>
                <w:sz w:val="23"/>
                <w:szCs w:val="23"/>
              </w:rPr>
              <w:t>ROMÂNIA</w:t>
            </w:r>
          </w:p>
          <w:p w:rsidR="00F82327" w:rsidRPr="009B01AF" w:rsidRDefault="00D04867" w:rsidP="002C6A6D">
            <w:pPr>
              <w:ind w:left="-180" w:right="-851"/>
              <w:jc w:val="center"/>
              <w:rPr>
                <w:rFonts w:eastAsia="Arial Unicode MS"/>
                <w:b/>
                <w:noProof/>
                <w:sz w:val="23"/>
                <w:szCs w:val="23"/>
              </w:rPr>
            </w:pPr>
            <w:r w:rsidRPr="009B01AF">
              <w:rPr>
                <w:b/>
                <w:noProof/>
                <w:sz w:val="23"/>
                <w:szCs w:val="23"/>
              </w:rPr>
              <w:t>J</w:t>
            </w:r>
            <w:r w:rsidR="00F82327" w:rsidRPr="009B01AF">
              <w:rPr>
                <w:b/>
                <w:noProof/>
                <w:sz w:val="23"/>
                <w:szCs w:val="23"/>
              </w:rPr>
              <w:t>UDEŢUL TIMIŞ</w:t>
            </w:r>
          </w:p>
          <w:p w:rsidR="00F82327" w:rsidRPr="009B01AF" w:rsidRDefault="00F82327" w:rsidP="002C6A6D">
            <w:pPr>
              <w:ind w:left="-180" w:right="-851"/>
              <w:jc w:val="center"/>
              <w:rPr>
                <w:noProof/>
                <w:sz w:val="23"/>
                <w:szCs w:val="23"/>
              </w:rPr>
            </w:pPr>
            <w:r w:rsidRPr="009B01AF">
              <w:rPr>
                <w:b/>
                <w:noProof/>
                <w:sz w:val="23"/>
                <w:szCs w:val="23"/>
              </w:rPr>
              <w:t>CONSILIUL LOCAL AL COMUNEI</w:t>
            </w:r>
            <w:r w:rsidR="006A2DDB" w:rsidRPr="009B01AF">
              <w:rPr>
                <w:b/>
                <w:noProof/>
                <w:sz w:val="23"/>
                <w:szCs w:val="23"/>
              </w:rPr>
              <w:t xml:space="preserve"> GIARMATA</w:t>
            </w:r>
          </w:p>
        </w:tc>
        <w:tc>
          <w:tcPr>
            <w:tcW w:w="5580" w:type="dxa"/>
            <w:tcBorders>
              <w:top w:val="single" w:sz="18" w:space="0" w:color="808080"/>
              <w:left w:val="nil"/>
              <w:bottom w:val="single" w:sz="18" w:space="0" w:color="808080"/>
              <w:right w:val="nil"/>
            </w:tcBorders>
            <w:shd w:val="clear" w:color="auto" w:fill="auto"/>
          </w:tcPr>
          <w:p w:rsidR="00F82327" w:rsidRPr="009B01AF" w:rsidRDefault="00F82327" w:rsidP="002C6A6D">
            <w:pPr>
              <w:ind w:left="-180" w:right="-108"/>
              <w:jc w:val="center"/>
              <w:rPr>
                <w:rFonts w:eastAsia="Arial Unicode MS"/>
                <w:noProof/>
                <w:sz w:val="23"/>
                <w:szCs w:val="23"/>
              </w:rPr>
            </w:pPr>
          </w:p>
          <w:p w:rsidR="00F82327" w:rsidRPr="009B01AF" w:rsidRDefault="00F82327" w:rsidP="002C6A6D">
            <w:pPr>
              <w:ind w:left="-180" w:right="-108"/>
              <w:jc w:val="center"/>
              <w:rPr>
                <w:noProof/>
                <w:sz w:val="23"/>
                <w:szCs w:val="23"/>
              </w:rPr>
            </w:pPr>
          </w:p>
          <w:p w:rsidR="00151EB8" w:rsidRPr="009B01AF" w:rsidRDefault="00151EB8" w:rsidP="002C6A6D">
            <w:pPr>
              <w:ind w:left="3824" w:right="-108"/>
              <w:jc w:val="center"/>
              <w:rPr>
                <w:i/>
                <w:sz w:val="23"/>
                <w:szCs w:val="23"/>
              </w:rPr>
            </w:pPr>
          </w:p>
        </w:tc>
      </w:tr>
    </w:tbl>
    <w:p w:rsidR="00955CC4" w:rsidRPr="00E23A9A" w:rsidRDefault="00955CC4" w:rsidP="003F5EA3">
      <w:pPr>
        <w:tabs>
          <w:tab w:val="left" w:pos="3915"/>
        </w:tabs>
        <w:spacing w:line="340" w:lineRule="atLeast"/>
        <w:ind w:right="-851"/>
        <w:rPr>
          <w:b/>
          <w:noProof/>
          <w:sz w:val="23"/>
          <w:szCs w:val="23"/>
        </w:rPr>
      </w:pPr>
    </w:p>
    <w:p w:rsidR="00EF0975" w:rsidRPr="00E23A9A" w:rsidRDefault="00B62103" w:rsidP="002A4B27">
      <w:pPr>
        <w:spacing w:line="276" w:lineRule="auto"/>
        <w:ind w:left="-270" w:right="-851"/>
        <w:jc w:val="center"/>
        <w:rPr>
          <w:b/>
          <w:noProof/>
          <w:sz w:val="23"/>
          <w:szCs w:val="23"/>
        </w:rPr>
      </w:pPr>
      <w:r w:rsidRPr="00E23A9A">
        <w:rPr>
          <w:b/>
          <w:noProof/>
          <w:sz w:val="23"/>
          <w:szCs w:val="23"/>
        </w:rPr>
        <w:t>H O T Ă R Â R E A</w:t>
      </w:r>
    </w:p>
    <w:p w:rsidR="00065ABE" w:rsidRPr="00E23A9A" w:rsidRDefault="00CA5502" w:rsidP="00065ABE">
      <w:pPr>
        <w:spacing w:line="276" w:lineRule="auto"/>
        <w:ind w:left="-270" w:right="-851"/>
        <w:jc w:val="center"/>
        <w:rPr>
          <w:b/>
          <w:noProof/>
          <w:sz w:val="23"/>
          <w:szCs w:val="23"/>
        </w:rPr>
      </w:pPr>
      <w:r w:rsidRPr="00E23A9A">
        <w:rPr>
          <w:b/>
          <w:noProof/>
          <w:sz w:val="23"/>
          <w:szCs w:val="23"/>
        </w:rPr>
        <w:t>nr.</w:t>
      </w:r>
      <w:r w:rsidR="00B10750" w:rsidRPr="00E23A9A">
        <w:rPr>
          <w:b/>
          <w:noProof/>
          <w:sz w:val="23"/>
          <w:szCs w:val="23"/>
        </w:rPr>
        <w:t xml:space="preserve"> </w:t>
      </w:r>
      <w:r w:rsidR="00065ABE">
        <w:rPr>
          <w:b/>
          <w:noProof/>
          <w:sz w:val="23"/>
          <w:szCs w:val="23"/>
        </w:rPr>
        <w:t>10</w:t>
      </w:r>
      <w:r w:rsidR="00572AFB">
        <w:rPr>
          <w:b/>
          <w:noProof/>
          <w:sz w:val="23"/>
          <w:szCs w:val="23"/>
        </w:rPr>
        <w:t>1</w:t>
      </w:r>
      <w:r w:rsidR="00E908C6" w:rsidRPr="00E23A9A">
        <w:rPr>
          <w:b/>
          <w:noProof/>
          <w:sz w:val="23"/>
          <w:szCs w:val="23"/>
        </w:rPr>
        <w:t xml:space="preserve"> </w:t>
      </w:r>
      <w:r w:rsidR="00A05286" w:rsidRPr="00E23A9A">
        <w:rPr>
          <w:b/>
          <w:noProof/>
          <w:sz w:val="23"/>
          <w:szCs w:val="23"/>
        </w:rPr>
        <w:t>din</w:t>
      </w:r>
      <w:r w:rsidR="00AE10F0" w:rsidRPr="00E23A9A">
        <w:rPr>
          <w:b/>
          <w:noProof/>
          <w:sz w:val="23"/>
          <w:szCs w:val="23"/>
        </w:rPr>
        <w:t xml:space="preserve"> </w:t>
      </w:r>
      <w:r w:rsidR="00FB0B6A">
        <w:rPr>
          <w:b/>
          <w:noProof/>
          <w:sz w:val="23"/>
          <w:szCs w:val="23"/>
        </w:rPr>
        <w:t>23</w:t>
      </w:r>
      <w:r w:rsidR="00331C4B">
        <w:rPr>
          <w:b/>
          <w:noProof/>
          <w:sz w:val="23"/>
          <w:szCs w:val="23"/>
        </w:rPr>
        <w:t>.09.2020</w:t>
      </w:r>
    </w:p>
    <w:p w:rsidR="00572AFB" w:rsidRPr="00411942" w:rsidRDefault="00846DCA" w:rsidP="00572AFB">
      <w:pPr>
        <w:spacing w:line="276" w:lineRule="auto"/>
        <w:ind w:right="-90"/>
        <w:jc w:val="center"/>
        <w:rPr>
          <w:b/>
          <w:noProof/>
        </w:rPr>
      </w:pPr>
      <w:r>
        <w:rPr>
          <w:b/>
          <w:noProof/>
        </w:rPr>
        <w:t>privind acceptarea cuan</w:t>
      </w:r>
      <w:r w:rsidR="00572AFB" w:rsidRPr="00411942">
        <w:rPr>
          <w:b/>
          <w:noProof/>
        </w:rPr>
        <w:t>tumului despăgubirilor acordate de Consiliul Județean Timiș pentru exproprierea unor terenuri de pe raza UAT Giarmata situate pe amplasamentul lucrării de utilitate publică de interes județean „Lărgirea la 4 benzi de circulație a DJ 691 sector Centură Timișoara – Autostrada A1</w:t>
      </w:r>
      <w:r w:rsidR="00572AFB">
        <w:rPr>
          <w:b/>
          <w:noProof/>
        </w:rPr>
        <w:t>”</w:t>
      </w:r>
    </w:p>
    <w:p w:rsidR="00572AFB" w:rsidRPr="00411942" w:rsidRDefault="00572AFB" w:rsidP="00572AFB">
      <w:pPr>
        <w:spacing w:line="276" w:lineRule="auto"/>
        <w:ind w:right="-90"/>
        <w:jc w:val="center"/>
        <w:rPr>
          <w:b/>
          <w:noProof/>
        </w:rPr>
      </w:pPr>
    </w:p>
    <w:p w:rsidR="00572AFB" w:rsidRPr="00411942" w:rsidRDefault="00572AFB" w:rsidP="00572AFB">
      <w:pPr>
        <w:spacing w:line="276" w:lineRule="auto"/>
        <w:ind w:left="-142" w:right="-90"/>
        <w:jc w:val="both"/>
        <w:rPr>
          <w:b/>
          <w:i/>
          <w:noProof/>
        </w:rPr>
      </w:pPr>
      <w:r w:rsidRPr="00411942">
        <w:rPr>
          <w:b/>
          <w:i/>
          <w:noProof/>
        </w:rPr>
        <w:t xml:space="preserve">CONSILIUL LOCAL al comunei Giarmata, județul Timiș, întrunit în ședința ordinară din data de </w:t>
      </w:r>
      <w:r>
        <w:rPr>
          <w:b/>
          <w:i/>
          <w:noProof/>
        </w:rPr>
        <w:t>23</w:t>
      </w:r>
      <w:r w:rsidRPr="00411942">
        <w:rPr>
          <w:b/>
          <w:i/>
          <w:noProof/>
        </w:rPr>
        <w:t>.09.2020:</w:t>
      </w:r>
    </w:p>
    <w:p w:rsidR="00572AFB" w:rsidRPr="00411942" w:rsidRDefault="00572AFB" w:rsidP="00572AFB">
      <w:pPr>
        <w:spacing w:line="276" w:lineRule="auto"/>
        <w:ind w:right="-90"/>
        <w:jc w:val="both"/>
        <w:rPr>
          <w:noProof/>
        </w:rPr>
      </w:pPr>
      <w:r w:rsidRPr="00411942">
        <w:rPr>
          <w:noProof/>
        </w:rPr>
        <w:t xml:space="preserve">     Având în vedere : </w:t>
      </w:r>
    </w:p>
    <w:p w:rsidR="00572AFB" w:rsidRPr="00411942" w:rsidRDefault="00572AFB" w:rsidP="00572AFB">
      <w:pPr>
        <w:numPr>
          <w:ilvl w:val="0"/>
          <w:numId w:val="2"/>
        </w:numPr>
        <w:suppressAutoHyphens w:val="0"/>
        <w:spacing w:line="276" w:lineRule="auto"/>
        <w:ind w:right="-90"/>
        <w:jc w:val="both"/>
        <w:rPr>
          <w:noProof/>
        </w:rPr>
      </w:pPr>
      <w:r w:rsidRPr="00411942">
        <w:rPr>
          <w:noProof/>
        </w:rPr>
        <w:t>Hotărârea nr. 7/2020 a Comisiei de verificare a dreptului de proprietate sau a altor drepturi reale șl de acordare a despăgubirilor pentru imobilele proprietate privată  numită prin Dispoziția Președintelui Consiliului Județean Timiș nr. 14/11.01.2017, cu modificările și completările ulterioare;</w:t>
      </w:r>
    </w:p>
    <w:p w:rsidR="00572AFB" w:rsidRPr="00334033" w:rsidRDefault="00572AFB" w:rsidP="00572AFB">
      <w:pPr>
        <w:numPr>
          <w:ilvl w:val="0"/>
          <w:numId w:val="2"/>
        </w:numPr>
        <w:suppressAutoHyphens w:val="0"/>
        <w:spacing w:line="276" w:lineRule="auto"/>
        <w:ind w:right="-90"/>
        <w:jc w:val="both"/>
      </w:pPr>
      <w:r w:rsidRPr="00334033">
        <w:rPr>
          <w:noProof/>
        </w:rPr>
        <w:t>prevederile art. 18, art. 19, art.20 , art.21, art.22 din Legea nr. 255/14.12.2010 privind exproprierea pentru cauză de utilitate publică, necesară realizării unor obiective de interes național, județean și local, coroborate cu prevederile art. 14, art. 15, art. 16, art. 17 din Normele metodologice de aplicare a Legii nr. 255/2010</w:t>
      </w:r>
      <w:r>
        <w:rPr>
          <w:noProof/>
        </w:rPr>
        <w:t>;</w:t>
      </w:r>
    </w:p>
    <w:p w:rsidR="00572AFB" w:rsidRPr="00911492" w:rsidRDefault="00572AFB" w:rsidP="00572AFB">
      <w:pPr>
        <w:numPr>
          <w:ilvl w:val="0"/>
          <w:numId w:val="2"/>
        </w:numPr>
        <w:suppressAutoHyphens w:val="0"/>
        <w:spacing w:line="276" w:lineRule="auto"/>
        <w:ind w:right="-90"/>
        <w:jc w:val="both"/>
      </w:pPr>
      <w:r>
        <w:rPr>
          <w:noProof/>
        </w:rPr>
        <w:t xml:space="preserve">prevederile </w:t>
      </w:r>
      <w:r w:rsidRPr="00411942">
        <w:rPr>
          <w:noProof/>
        </w:rPr>
        <w:t xml:space="preserve"> </w:t>
      </w:r>
      <w:r>
        <w:rPr>
          <w:noProof/>
        </w:rPr>
        <w:t>Hotărârii</w:t>
      </w:r>
      <w:r w:rsidRPr="00334033">
        <w:rPr>
          <w:noProof/>
        </w:rPr>
        <w:t xml:space="preserve"> Consiliului Județean Timiș nr. 175/2016 privind aprobarea declanșării procedurii de expropriere a imobilelor situate pe amplasamentul lucrării de utilitate publică de interes județean „Lărgirea la 4 benzi de circulație a DJ 691 sector Centură Timișoara – Autostrada A1</w:t>
      </w:r>
      <w:r>
        <w:rPr>
          <w:noProof/>
        </w:rPr>
        <w:t>;</w:t>
      </w:r>
    </w:p>
    <w:p w:rsidR="00572AFB" w:rsidRPr="00911492" w:rsidRDefault="00572AFB" w:rsidP="00572AFB">
      <w:pPr>
        <w:numPr>
          <w:ilvl w:val="0"/>
          <w:numId w:val="2"/>
        </w:numPr>
        <w:suppressAutoHyphens w:val="0"/>
        <w:spacing w:line="276" w:lineRule="auto"/>
        <w:ind w:right="-90"/>
        <w:jc w:val="both"/>
      </w:pPr>
      <w:r>
        <w:rPr>
          <w:noProof/>
        </w:rPr>
        <w:t>referatul de aprobare al inițiatorului;</w:t>
      </w:r>
    </w:p>
    <w:p w:rsidR="00572AFB" w:rsidRPr="00411942" w:rsidRDefault="00572AFB" w:rsidP="00572AFB">
      <w:pPr>
        <w:numPr>
          <w:ilvl w:val="0"/>
          <w:numId w:val="2"/>
        </w:numPr>
        <w:suppressAutoHyphens w:val="0"/>
        <w:spacing w:line="276" w:lineRule="auto"/>
        <w:ind w:right="-90"/>
        <w:jc w:val="both"/>
      </w:pPr>
      <w:r>
        <w:rPr>
          <w:noProof/>
        </w:rPr>
        <w:t xml:space="preserve">raportul de specialitate; </w:t>
      </w:r>
    </w:p>
    <w:p w:rsidR="00572AFB" w:rsidRPr="00411942" w:rsidRDefault="00572AFB" w:rsidP="00572AFB">
      <w:pPr>
        <w:numPr>
          <w:ilvl w:val="0"/>
          <w:numId w:val="2"/>
        </w:numPr>
        <w:suppressAutoHyphens w:val="0"/>
        <w:spacing w:line="276" w:lineRule="auto"/>
        <w:ind w:right="-90"/>
        <w:jc w:val="both"/>
      </w:pPr>
      <w:r w:rsidRPr="00411942">
        <w:t>avizul favorabil acordat de comisia de specialitate din cadrul Consiliului Local Giarmata;</w:t>
      </w:r>
    </w:p>
    <w:p w:rsidR="00572AFB" w:rsidRPr="00411942" w:rsidRDefault="00572AFB" w:rsidP="00572AFB">
      <w:pPr>
        <w:spacing w:line="360" w:lineRule="auto"/>
        <w:ind w:right="252"/>
        <w:jc w:val="both"/>
        <w:rPr>
          <w:noProof/>
        </w:rPr>
      </w:pPr>
      <w:r w:rsidRPr="00411942">
        <w:rPr>
          <w:noProof/>
        </w:rPr>
        <w:t xml:space="preserve">         În temeiul art. 129 alin. (1) și art. 196 alin. (1) lit. a) din Ordonanţa de Urgenţă  nr. 57/2019privind Codul administrativ;</w:t>
      </w:r>
    </w:p>
    <w:p w:rsidR="00572AFB" w:rsidRPr="00411942" w:rsidRDefault="00572AFB" w:rsidP="00572AFB">
      <w:pPr>
        <w:tabs>
          <w:tab w:val="left" w:pos="1440"/>
        </w:tabs>
        <w:spacing w:line="276" w:lineRule="auto"/>
        <w:ind w:left="-360" w:right="-1008" w:firstLine="180"/>
        <w:jc w:val="center"/>
        <w:rPr>
          <w:b/>
          <w:i/>
          <w:noProof/>
        </w:rPr>
      </w:pPr>
      <w:r w:rsidRPr="00411942">
        <w:rPr>
          <w:b/>
          <w:i/>
          <w:noProof/>
        </w:rPr>
        <w:t xml:space="preserve">       H  O  T  Ă  R  Ă  Ş  T  E   :</w:t>
      </w:r>
    </w:p>
    <w:p w:rsidR="00572AFB" w:rsidRPr="00411942" w:rsidRDefault="00572AFB" w:rsidP="00572AFB">
      <w:pPr>
        <w:ind w:firstLine="708"/>
        <w:jc w:val="both"/>
        <w:rPr>
          <w:color w:val="000000"/>
        </w:rPr>
      </w:pPr>
      <w:r w:rsidRPr="00411942">
        <w:rPr>
          <w:b/>
          <w:bCs/>
          <w:color w:val="000000"/>
        </w:rPr>
        <w:t>ART.1.</w:t>
      </w:r>
      <w:r w:rsidRPr="00411942">
        <w:rPr>
          <w:color w:val="000000"/>
        </w:rPr>
        <w:t xml:space="preserve"> Se acceptă cuantumul total de </w:t>
      </w:r>
      <w:r w:rsidRPr="00334033">
        <w:rPr>
          <w:b/>
          <w:color w:val="000000"/>
        </w:rPr>
        <w:t>9337 lei</w:t>
      </w:r>
      <w:r w:rsidRPr="00411942">
        <w:rPr>
          <w:color w:val="000000"/>
        </w:rPr>
        <w:t xml:space="preserve"> reprezentând despăgubire totală  acordată pentru următoarele imobile situate pe amplasamentul lucrării de utilitate publică de interes județean „Lărgirea la 4 benzi de circulație a DJ 691 sector Centură Timișoara – Autostrada A, după cum urmează: </w:t>
      </w:r>
    </w:p>
    <w:p w:rsidR="00572AFB" w:rsidRPr="00411942" w:rsidRDefault="00572AFB" w:rsidP="00572AFB">
      <w:pPr>
        <w:ind w:left="708"/>
        <w:jc w:val="both"/>
        <w:rPr>
          <w:color w:val="00000A"/>
        </w:rPr>
      </w:pPr>
      <w:r w:rsidRPr="00411942">
        <w:rPr>
          <w:color w:val="00000A"/>
        </w:rPr>
        <w:t>- terenul în suprafață de 227</w:t>
      </w:r>
      <w:r w:rsidRPr="00411942">
        <w:rPr>
          <w:b/>
          <w:bCs/>
          <w:color w:val="FF0000"/>
        </w:rPr>
        <w:t xml:space="preserve"> </w:t>
      </w:r>
      <w:r w:rsidRPr="00411942">
        <w:t>mp</w:t>
      </w:r>
      <w:r w:rsidRPr="00411942">
        <w:rPr>
          <w:color w:val="FF0000"/>
        </w:rPr>
        <w:t xml:space="preserve"> </w:t>
      </w:r>
      <w:r w:rsidRPr="00411942">
        <w:rPr>
          <w:color w:val="00000A"/>
        </w:rPr>
        <w:t>situat în comuna Giarmata, județul Timiș, provenit din imobilul înscris în CF nr. 406107</w:t>
      </w:r>
      <w:r w:rsidRPr="00411942">
        <w:t xml:space="preserve"> Giarmata</w:t>
      </w:r>
      <w:r>
        <w:rPr>
          <w:color w:val="00000A"/>
        </w:rPr>
        <w:t>,  în suprafață de 2235 mp;</w:t>
      </w:r>
      <w:r w:rsidRPr="00411942">
        <w:rPr>
          <w:color w:val="00000A"/>
        </w:rPr>
        <w:t xml:space="preserve"> </w:t>
      </w:r>
    </w:p>
    <w:p w:rsidR="00572AFB" w:rsidRDefault="00572AFB" w:rsidP="00572AFB">
      <w:pPr>
        <w:ind w:left="708"/>
        <w:jc w:val="both"/>
        <w:rPr>
          <w:color w:val="00000A"/>
        </w:rPr>
      </w:pPr>
      <w:r w:rsidRPr="00411942">
        <w:rPr>
          <w:color w:val="00000A"/>
        </w:rPr>
        <w:t>- terenul în suprafață de 1204</w:t>
      </w:r>
      <w:r w:rsidRPr="00411942">
        <w:rPr>
          <w:b/>
          <w:bCs/>
          <w:color w:val="FF0000"/>
        </w:rPr>
        <w:t xml:space="preserve"> </w:t>
      </w:r>
      <w:r w:rsidRPr="00411942">
        <w:t>mp</w:t>
      </w:r>
      <w:r w:rsidRPr="00411942">
        <w:rPr>
          <w:color w:val="FF0000"/>
        </w:rPr>
        <w:t xml:space="preserve"> </w:t>
      </w:r>
      <w:r w:rsidRPr="00411942">
        <w:rPr>
          <w:color w:val="00000A"/>
        </w:rPr>
        <w:t>situat în comuna Giarmata, județul Timiș, provenit din imobilul înscris în CF nr. 402638</w:t>
      </w:r>
      <w:r w:rsidRPr="00411942">
        <w:t xml:space="preserve"> Giarmata</w:t>
      </w:r>
      <w:r>
        <w:rPr>
          <w:color w:val="00000A"/>
        </w:rPr>
        <w:t>,  în suprafață de 50 000 mp;</w:t>
      </w:r>
    </w:p>
    <w:p w:rsidR="00572AFB" w:rsidRPr="00411942" w:rsidRDefault="00572AFB" w:rsidP="00572AFB">
      <w:pPr>
        <w:ind w:left="708"/>
        <w:jc w:val="both"/>
        <w:rPr>
          <w:color w:val="00000A"/>
        </w:rPr>
      </w:pPr>
      <w:r w:rsidRPr="00411942">
        <w:rPr>
          <w:color w:val="00000A"/>
        </w:rPr>
        <w:t>-</w:t>
      </w:r>
      <w:r>
        <w:rPr>
          <w:color w:val="00000A"/>
        </w:rPr>
        <w:t xml:space="preserve"> </w:t>
      </w:r>
      <w:r w:rsidRPr="00411942">
        <w:rPr>
          <w:color w:val="00000A"/>
        </w:rPr>
        <w:t>terenul</w:t>
      </w:r>
      <w:r w:rsidRPr="00411942">
        <w:rPr>
          <w:b/>
          <w:color w:val="00000A"/>
        </w:rPr>
        <w:t xml:space="preserve"> </w:t>
      </w:r>
      <w:r w:rsidRPr="00411942">
        <w:rPr>
          <w:color w:val="00000A"/>
        </w:rPr>
        <w:t>supus exproprierii, în suprafață de 323</w:t>
      </w:r>
      <w:r w:rsidRPr="00411942">
        <w:rPr>
          <w:b/>
          <w:bCs/>
          <w:color w:val="FF0000"/>
        </w:rPr>
        <w:t xml:space="preserve"> </w:t>
      </w:r>
      <w:r w:rsidRPr="00411942">
        <w:t>mp</w:t>
      </w:r>
      <w:r w:rsidRPr="00411942">
        <w:rPr>
          <w:color w:val="FF0000"/>
        </w:rPr>
        <w:t xml:space="preserve"> </w:t>
      </w:r>
      <w:r w:rsidRPr="00411942">
        <w:rPr>
          <w:color w:val="00000A"/>
        </w:rPr>
        <w:t>situat în comuna Giarmata, județul Timiș, provenit din imobilul înscris în CF nr. 404128</w:t>
      </w:r>
      <w:r w:rsidRPr="00411942">
        <w:t xml:space="preserve"> Giarmata</w:t>
      </w:r>
      <w:r w:rsidRPr="00411942">
        <w:rPr>
          <w:color w:val="00000A"/>
        </w:rPr>
        <w:t>,  în s</w:t>
      </w:r>
      <w:r>
        <w:rPr>
          <w:color w:val="00000A"/>
        </w:rPr>
        <w:t>uprafață de  4456 mp;</w:t>
      </w:r>
      <w:r w:rsidRPr="00411942">
        <w:rPr>
          <w:color w:val="00000A"/>
        </w:rPr>
        <w:t xml:space="preserve"> </w:t>
      </w:r>
    </w:p>
    <w:p w:rsidR="00572AFB" w:rsidRPr="00411942" w:rsidRDefault="00572AFB" w:rsidP="00572AFB">
      <w:pPr>
        <w:ind w:left="708"/>
        <w:jc w:val="both"/>
        <w:rPr>
          <w:color w:val="00000A"/>
        </w:rPr>
      </w:pPr>
      <w:r w:rsidRPr="00411942">
        <w:rPr>
          <w:color w:val="00000A"/>
        </w:rPr>
        <w:t>- terenul în suprafață de 683</w:t>
      </w:r>
      <w:r w:rsidRPr="00411942">
        <w:rPr>
          <w:b/>
          <w:bCs/>
          <w:color w:val="FF0000"/>
        </w:rPr>
        <w:t xml:space="preserve"> </w:t>
      </w:r>
      <w:r w:rsidRPr="00411942">
        <w:t>mp</w:t>
      </w:r>
      <w:r w:rsidRPr="00411942">
        <w:rPr>
          <w:color w:val="FF0000"/>
        </w:rPr>
        <w:t xml:space="preserve"> </w:t>
      </w:r>
      <w:r w:rsidRPr="00411942">
        <w:rPr>
          <w:color w:val="00000A"/>
        </w:rPr>
        <w:t>situat în comuna Giarmata, județul Timiș, provenit din imobilul înscris în CF nr. 404133</w:t>
      </w:r>
      <w:r w:rsidRPr="00411942">
        <w:t xml:space="preserve"> Giarmata</w:t>
      </w:r>
      <w:r w:rsidRPr="00411942">
        <w:rPr>
          <w:color w:val="00000A"/>
        </w:rPr>
        <w:t>,  în suprafață de  1257 mp</w:t>
      </w:r>
      <w:r>
        <w:rPr>
          <w:color w:val="00000A"/>
        </w:rPr>
        <w:t>;</w:t>
      </w:r>
      <w:r w:rsidRPr="00411942">
        <w:rPr>
          <w:color w:val="00000A"/>
        </w:rPr>
        <w:t xml:space="preserve"> </w:t>
      </w:r>
    </w:p>
    <w:p w:rsidR="00572AFB" w:rsidRPr="00411942" w:rsidRDefault="00572AFB" w:rsidP="00572AFB">
      <w:pPr>
        <w:ind w:left="708"/>
        <w:jc w:val="both"/>
        <w:rPr>
          <w:color w:val="00000A"/>
        </w:rPr>
      </w:pPr>
      <w:r w:rsidRPr="00411942">
        <w:rPr>
          <w:color w:val="00000A"/>
        </w:rPr>
        <w:t>- terenul în suprafață de 496</w:t>
      </w:r>
      <w:r w:rsidRPr="00411942">
        <w:rPr>
          <w:b/>
          <w:bCs/>
          <w:color w:val="FF0000"/>
        </w:rPr>
        <w:t xml:space="preserve"> </w:t>
      </w:r>
      <w:r w:rsidRPr="00411942">
        <w:t>mp</w:t>
      </w:r>
      <w:r w:rsidRPr="00411942">
        <w:rPr>
          <w:color w:val="FF0000"/>
        </w:rPr>
        <w:t xml:space="preserve"> </w:t>
      </w:r>
      <w:r w:rsidRPr="00411942">
        <w:rPr>
          <w:color w:val="00000A"/>
        </w:rPr>
        <w:t>situat în comuna Giarmata, județul Timiș, provenit din imobilul înscris în CF nr. 404131</w:t>
      </w:r>
      <w:r w:rsidRPr="00411942">
        <w:t xml:space="preserve"> Giarmata</w:t>
      </w:r>
      <w:r w:rsidRPr="00411942">
        <w:rPr>
          <w:color w:val="00000A"/>
        </w:rPr>
        <w:t>,  în suprafață de  1100 mp</w:t>
      </w:r>
      <w:r>
        <w:rPr>
          <w:color w:val="00000A"/>
        </w:rPr>
        <w:t>.</w:t>
      </w:r>
      <w:r w:rsidRPr="00411942">
        <w:rPr>
          <w:color w:val="00000A"/>
        </w:rPr>
        <w:t xml:space="preserve"> </w:t>
      </w:r>
    </w:p>
    <w:p w:rsidR="00572AFB" w:rsidRPr="00411942" w:rsidRDefault="00572AFB" w:rsidP="00572AFB">
      <w:pPr>
        <w:ind w:left="708"/>
        <w:jc w:val="both"/>
        <w:rPr>
          <w:color w:val="00000A"/>
        </w:rPr>
      </w:pPr>
    </w:p>
    <w:p w:rsidR="00572AFB" w:rsidRDefault="00572AFB" w:rsidP="00572AFB">
      <w:pPr>
        <w:ind w:firstLine="708"/>
        <w:jc w:val="both"/>
        <w:rPr>
          <w:color w:val="000000"/>
        </w:rPr>
      </w:pPr>
      <w:r w:rsidRPr="00411942">
        <w:rPr>
          <w:b/>
          <w:color w:val="000000"/>
        </w:rPr>
        <w:lastRenderedPageBreak/>
        <w:t xml:space="preserve">ART.2. </w:t>
      </w:r>
      <w:r>
        <w:rPr>
          <w:color w:val="000000"/>
        </w:rPr>
        <w:t xml:space="preserve"> (1) Cuantumul despăgubirilor a fost consemnat </w:t>
      </w:r>
      <w:r w:rsidRPr="00411942">
        <w:rPr>
          <w:color w:val="000000"/>
        </w:rPr>
        <w:t>în conformitate cu prevederile art.</w:t>
      </w:r>
      <w:r>
        <w:rPr>
          <w:color w:val="000000"/>
        </w:rPr>
        <w:t xml:space="preserve"> </w:t>
      </w:r>
      <w:r w:rsidRPr="00411942">
        <w:rPr>
          <w:color w:val="000000"/>
        </w:rPr>
        <w:t>19, alin.(5) din Legea nr.</w:t>
      </w:r>
      <w:r>
        <w:rPr>
          <w:color w:val="000000"/>
        </w:rPr>
        <w:t xml:space="preserve"> </w:t>
      </w:r>
      <w:r w:rsidRPr="00411942">
        <w:rPr>
          <w:color w:val="000000"/>
        </w:rPr>
        <w:t>255/2010 coroborat art.16 din H.G. nr.53/2011 privind Normele de aplicare a Legii nr.255/2010, într- un cont bancar deschis de către expropriator pe numele proprietarului și va fi eliberată în condițiile legii</w:t>
      </w:r>
      <w:r>
        <w:rPr>
          <w:color w:val="000000"/>
        </w:rPr>
        <w:t>.</w:t>
      </w:r>
    </w:p>
    <w:p w:rsidR="00572AFB" w:rsidRPr="00411942" w:rsidRDefault="00572AFB" w:rsidP="00572AFB">
      <w:pPr>
        <w:ind w:firstLine="708"/>
        <w:jc w:val="both"/>
        <w:rPr>
          <w:color w:val="000000"/>
        </w:rPr>
      </w:pPr>
      <w:r>
        <w:rPr>
          <w:color w:val="000000"/>
        </w:rPr>
        <w:t xml:space="preserve">(2) Prin Dispoziție a Primarului Comunei Giarmata se va desemna persoana responsabilă pentru întreprinderea demersurilor necesare în vederea încasării despăgubirilor la bugetul local al comunei Giarmata. </w:t>
      </w:r>
    </w:p>
    <w:p w:rsidR="00572AFB" w:rsidRDefault="00572AFB" w:rsidP="00572AFB">
      <w:pPr>
        <w:pStyle w:val="BodyText"/>
        <w:tabs>
          <w:tab w:val="left" w:pos="567"/>
          <w:tab w:val="left" w:pos="1800"/>
          <w:tab w:val="left" w:pos="1980"/>
        </w:tabs>
        <w:spacing w:line="276" w:lineRule="auto"/>
        <w:ind w:right="-90"/>
        <w:jc w:val="both"/>
        <w:rPr>
          <w:b w:val="0"/>
          <w:sz w:val="24"/>
          <w:u w:val="none"/>
        </w:rPr>
      </w:pPr>
      <w:r w:rsidRPr="00411942">
        <w:rPr>
          <w:b w:val="0"/>
          <w:bCs w:val="0"/>
          <w:noProof/>
          <w:sz w:val="24"/>
          <w:szCs w:val="20"/>
          <w:u w:val="none"/>
          <w:lang w:eastAsia="en-US"/>
        </w:rPr>
        <w:tab/>
        <w:t xml:space="preserve">   </w:t>
      </w:r>
      <w:r w:rsidRPr="00411942">
        <w:rPr>
          <w:sz w:val="24"/>
          <w:u w:val="none"/>
        </w:rPr>
        <w:t>ART.3.</w:t>
      </w:r>
      <w:r w:rsidRPr="00411942">
        <w:rPr>
          <w:b w:val="0"/>
          <w:sz w:val="24"/>
          <w:u w:val="none"/>
        </w:rPr>
        <w:t xml:space="preserve"> Prezenta hotărâre a fost adoptată cu un nr. de </w:t>
      </w:r>
      <w:r w:rsidR="000940FD">
        <w:rPr>
          <w:b w:val="0"/>
          <w:sz w:val="24"/>
          <w:u w:val="none"/>
        </w:rPr>
        <w:t>12</w:t>
      </w:r>
      <w:r w:rsidRPr="00411942">
        <w:rPr>
          <w:b w:val="0"/>
          <w:sz w:val="24"/>
          <w:u w:val="none"/>
        </w:rPr>
        <w:t>„pentru”,</w:t>
      </w:r>
      <w:r w:rsidR="000940FD">
        <w:rPr>
          <w:b w:val="0"/>
          <w:sz w:val="24"/>
          <w:u w:val="none"/>
        </w:rPr>
        <w:t>0</w:t>
      </w:r>
      <w:r w:rsidRPr="00411942">
        <w:rPr>
          <w:b w:val="0"/>
          <w:sz w:val="24"/>
          <w:u w:val="none"/>
        </w:rPr>
        <w:t xml:space="preserve"> „abțineri”, </w:t>
      </w:r>
      <w:r w:rsidR="000940FD">
        <w:rPr>
          <w:b w:val="0"/>
          <w:sz w:val="24"/>
          <w:u w:val="none"/>
        </w:rPr>
        <w:t>0</w:t>
      </w:r>
      <w:r w:rsidRPr="00411942">
        <w:rPr>
          <w:b w:val="0"/>
          <w:sz w:val="24"/>
          <w:u w:val="none"/>
        </w:rPr>
        <w:t xml:space="preserve"> „împotrivă”.</w:t>
      </w:r>
    </w:p>
    <w:p w:rsidR="00572AFB" w:rsidRPr="00411942" w:rsidRDefault="00572AFB" w:rsidP="00572AFB">
      <w:pPr>
        <w:tabs>
          <w:tab w:val="left" w:pos="567"/>
          <w:tab w:val="left" w:pos="1620"/>
          <w:tab w:val="left" w:pos="1980"/>
          <w:tab w:val="left" w:pos="2340"/>
        </w:tabs>
        <w:spacing w:line="276" w:lineRule="auto"/>
        <w:ind w:left="-180" w:right="-90"/>
        <w:jc w:val="both"/>
        <w:rPr>
          <w:noProof/>
        </w:rPr>
      </w:pPr>
      <w:r w:rsidRPr="00411942">
        <w:rPr>
          <w:b/>
          <w:noProof/>
        </w:rPr>
        <w:tab/>
        <w:t xml:space="preserve">   </w:t>
      </w:r>
      <w:smartTag w:uri="urn:schemas-microsoft-com:office:smarttags" w:element="stockticker">
        <w:r w:rsidRPr="00411942">
          <w:rPr>
            <w:b/>
            <w:noProof/>
          </w:rPr>
          <w:t>ART</w:t>
        </w:r>
      </w:smartTag>
      <w:r w:rsidRPr="00411942">
        <w:rPr>
          <w:b/>
          <w:noProof/>
        </w:rPr>
        <w:t xml:space="preserve">. 4. </w:t>
      </w:r>
      <w:r w:rsidRPr="00411942">
        <w:rPr>
          <w:noProof/>
        </w:rPr>
        <w:t>Prezenta hotărâre se comunică :</w:t>
      </w:r>
    </w:p>
    <w:p w:rsidR="00572AFB" w:rsidRPr="00411942" w:rsidRDefault="00572AFB" w:rsidP="00572AFB">
      <w:pPr>
        <w:numPr>
          <w:ilvl w:val="0"/>
          <w:numId w:val="1"/>
        </w:numPr>
        <w:suppressAutoHyphens w:val="0"/>
        <w:spacing w:line="276" w:lineRule="auto"/>
        <w:ind w:right="-90"/>
        <w:jc w:val="both"/>
        <w:rPr>
          <w:noProof/>
        </w:rPr>
      </w:pPr>
      <w:r w:rsidRPr="00411942">
        <w:rPr>
          <w:noProof/>
        </w:rPr>
        <w:t>Instituției Prefectului -  Județul Timiș;</w:t>
      </w:r>
    </w:p>
    <w:p w:rsidR="00572AFB" w:rsidRPr="00411942" w:rsidRDefault="00572AFB" w:rsidP="00572AFB">
      <w:pPr>
        <w:numPr>
          <w:ilvl w:val="0"/>
          <w:numId w:val="1"/>
        </w:numPr>
        <w:suppressAutoHyphens w:val="0"/>
        <w:spacing w:line="276" w:lineRule="auto"/>
        <w:ind w:right="-90"/>
        <w:jc w:val="both"/>
        <w:rPr>
          <w:noProof/>
        </w:rPr>
      </w:pPr>
      <w:r w:rsidRPr="00411942">
        <w:rPr>
          <w:noProof/>
        </w:rPr>
        <w:t>Primarului Comunei Giarmata;</w:t>
      </w:r>
    </w:p>
    <w:p w:rsidR="00572AFB" w:rsidRPr="00411942" w:rsidRDefault="00572AFB" w:rsidP="00572AFB">
      <w:pPr>
        <w:numPr>
          <w:ilvl w:val="0"/>
          <w:numId w:val="1"/>
        </w:numPr>
        <w:suppressAutoHyphens w:val="0"/>
        <w:spacing w:line="276" w:lineRule="auto"/>
        <w:ind w:right="-90"/>
        <w:jc w:val="both"/>
        <w:rPr>
          <w:noProof/>
        </w:rPr>
      </w:pPr>
      <w:r w:rsidRPr="00411942">
        <w:rPr>
          <w:noProof/>
        </w:rPr>
        <w:t>Secretarului comunei Giarmata;</w:t>
      </w:r>
    </w:p>
    <w:p w:rsidR="00572AFB" w:rsidRPr="00411942" w:rsidRDefault="00572AFB" w:rsidP="00572AFB">
      <w:pPr>
        <w:numPr>
          <w:ilvl w:val="0"/>
          <w:numId w:val="1"/>
        </w:numPr>
        <w:suppressAutoHyphens w:val="0"/>
        <w:spacing w:line="276" w:lineRule="auto"/>
        <w:ind w:right="-90"/>
        <w:jc w:val="both"/>
        <w:rPr>
          <w:noProof/>
        </w:rPr>
      </w:pPr>
      <w:r w:rsidRPr="00411942">
        <w:rPr>
          <w:noProof/>
        </w:rPr>
        <w:t>Compartimentului Juridic;</w:t>
      </w:r>
    </w:p>
    <w:p w:rsidR="00572AFB" w:rsidRPr="00411942" w:rsidRDefault="00572AFB" w:rsidP="00572AFB">
      <w:pPr>
        <w:numPr>
          <w:ilvl w:val="0"/>
          <w:numId w:val="1"/>
        </w:numPr>
        <w:suppressAutoHyphens w:val="0"/>
        <w:spacing w:line="276" w:lineRule="auto"/>
        <w:ind w:right="-90"/>
        <w:jc w:val="both"/>
        <w:rPr>
          <w:noProof/>
        </w:rPr>
      </w:pPr>
      <w:r w:rsidRPr="00411942">
        <w:rPr>
          <w:noProof/>
        </w:rPr>
        <w:t>Compartimentului Contabilitate, Buget, Finanțe;</w:t>
      </w:r>
    </w:p>
    <w:p w:rsidR="00572AFB" w:rsidRPr="00411942" w:rsidRDefault="00572AFB" w:rsidP="00572AFB">
      <w:pPr>
        <w:numPr>
          <w:ilvl w:val="0"/>
          <w:numId w:val="1"/>
        </w:numPr>
        <w:tabs>
          <w:tab w:val="left" w:pos="1620"/>
          <w:tab w:val="left" w:pos="1980"/>
          <w:tab w:val="left" w:pos="2340"/>
        </w:tabs>
        <w:spacing w:line="276" w:lineRule="auto"/>
        <w:ind w:right="-90"/>
        <w:jc w:val="both"/>
        <w:rPr>
          <w:b/>
        </w:rPr>
      </w:pPr>
      <w:r w:rsidRPr="00411942">
        <w:t>se va afișa.</w:t>
      </w:r>
    </w:p>
    <w:p w:rsidR="003D1B32" w:rsidRPr="002F7979" w:rsidRDefault="003D1B32" w:rsidP="00FF429C">
      <w:pPr>
        <w:tabs>
          <w:tab w:val="left" w:pos="960"/>
          <w:tab w:val="left" w:pos="1416"/>
          <w:tab w:val="left" w:pos="2124"/>
          <w:tab w:val="left" w:pos="2832"/>
          <w:tab w:val="left" w:pos="6500"/>
        </w:tabs>
        <w:spacing w:line="276" w:lineRule="auto"/>
        <w:ind w:left="-540" w:right="-510" w:firstLine="180"/>
        <w:rPr>
          <w:rFonts w:ascii="Cambria" w:hAnsi="Cambria"/>
          <w:noProof/>
        </w:rPr>
      </w:pPr>
    </w:p>
    <w:p w:rsidR="004B300E" w:rsidRPr="002F7979" w:rsidRDefault="003D1B32" w:rsidP="00FF429C">
      <w:pPr>
        <w:tabs>
          <w:tab w:val="left" w:pos="960"/>
          <w:tab w:val="left" w:pos="1416"/>
          <w:tab w:val="left" w:pos="2124"/>
          <w:tab w:val="left" w:pos="2832"/>
          <w:tab w:val="left" w:pos="6500"/>
        </w:tabs>
        <w:spacing w:line="276" w:lineRule="auto"/>
        <w:ind w:left="-540" w:right="-510" w:firstLine="180"/>
        <w:rPr>
          <w:rFonts w:ascii="Cambria" w:hAnsi="Cambria"/>
          <w:noProof/>
        </w:rPr>
      </w:pPr>
      <w:r w:rsidRPr="002F7979">
        <w:rPr>
          <w:rFonts w:ascii="Cambria" w:hAnsi="Cambria"/>
          <w:noProof/>
        </w:rPr>
        <w:t xml:space="preserve">            </w:t>
      </w:r>
      <w:r w:rsidR="00D23D03" w:rsidRPr="002F7979">
        <w:rPr>
          <w:rFonts w:ascii="Cambria" w:hAnsi="Cambria"/>
          <w:noProof/>
        </w:rPr>
        <w:t>PREȘEDINTE DE ȘEDINȚĂ</w:t>
      </w:r>
      <w:r w:rsidR="00F6001C" w:rsidRPr="002F7979">
        <w:rPr>
          <w:rFonts w:ascii="Cambria" w:hAnsi="Cambria"/>
          <w:noProof/>
        </w:rPr>
        <w:t xml:space="preserve">         </w:t>
      </w:r>
      <w:r w:rsidR="00776C35" w:rsidRPr="002F7979">
        <w:rPr>
          <w:rFonts w:ascii="Cambria" w:hAnsi="Cambria"/>
          <w:noProof/>
        </w:rPr>
        <w:t xml:space="preserve">                    </w:t>
      </w:r>
      <w:r w:rsidR="00130D55" w:rsidRPr="002F7979">
        <w:rPr>
          <w:rFonts w:ascii="Cambria" w:hAnsi="Cambria"/>
          <w:noProof/>
        </w:rPr>
        <w:t xml:space="preserve"> </w:t>
      </w:r>
      <w:r w:rsidR="00805BAE" w:rsidRPr="002F7979">
        <w:rPr>
          <w:rFonts w:ascii="Cambria" w:hAnsi="Cambria"/>
          <w:noProof/>
        </w:rPr>
        <w:tab/>
        <w:t xml:space="preserve">         </w:t>
      </w:r>
      <w:r w:rsidR="00D04B9C" w:rsidRPr="002F7979">
        <w:rPr>
          <w:rFonts w:ascii="Cambria" w:hAnsi="Cambria"/>
          <w:noProof/>
        </w:rPr>
        <w:t xml:space="preserve">     </w:t>
      </w:r>
      <w:r w:rsidR="00130D55" w:rsidRPr="002F7979">
        <w:rPr>
          <w:rFonts w:ascii="Cambria" w:hAnsi="Cambria"/>
          <w:noProof/>
        </w:rPr>
        <w:t xml:space="preserve"> </w:t>
      </w:r>
      <w:r w:rsidR="004B300E" w:rsidRPr="002F7979">
        <w:rPr>
          <w:rFonts w:ascii="Cambria" w:hAnsi="Cambria"/>
          <w:noProof/>
        </w:rPr>
        <w:t>CONTRASEMNEAZĂ</w:t>
      </w:r>
    </w:p>
    <w:p w:rsidR="00555BED" w:rsidRPr="002F7979" w:rsidRDefault="00555BED" w:rsidP="00FF429C">
      <w:pPr>
        <w:tabs>
          <w:tab w:val="left" w:pos="960"/>
          <w:tab w:val="left" w:pos="1416"/>
          <w:tab w:val="left" w:pos="2124"/>
          <w:tab w:val="left" w:pos="2832"/>
          <w:tab w:val="left" w:pos="6500"/>
        </w:tabs>
        <w:spacing w:line="276" w:lineRule="auto"/>
        <w:ind w:left="227" w:right="-510" w:hanging="360"/>
        <w:rPr>
          <w:rFonts w:ascii="Cambria" w:hAnsi="Cambria"/>
          <w:noProof/>
        </w:rPr>
      </w:pPr>
      <w:r w:rsidRPr="002F7979">
        <w:rPr>
          <w:rFonts w:ascii="Cambria" w:hAnsi="Cambria"/>
          <w:noProof/>
        </w:rPr>
        <w:t xml:space="preserve">            </w:t>
      </w:r>
      <w:r w:rsidR="002C6A6D" w:rsidRPr="002F7979">
        <w:rPr>
          <w:rFonts w:ascii="Cambria" w:hAnsi="Cambria"/>
          <w:noProof/>
        </w:rPr>
        <w:t xml:space="preserve">    </w:t>
      </w:r>
      <w:r w:rsidR="00776C35" w:rsidRPr="002F7979">
        <w:rPr>
          <w:rFonts w:ascii="Cambria" w:hAnsi="Cambria"/>
          <w:noProof/>
        </w:rPr>
        <w:t xml:space="preserve"> CONSILIER LOCAL</w:t>
      </w:r>
      <w:r w:rsidR="00776C35" w:rsidRPr="002F7979">
        <w:rPr>
          <w:rFonts w:ascii="Cambria" w:hAnsi="Cambria"/>
          <w:noProof/>
        </w:rPr>
        <w:tab/>
        <w:t xml:space="preserve">                                                                                </w:t>
      </w:r>
      <w:r w:rsidR="004364DE" w:rsidRPr="002F7979">
        <w:rPr>
          <w:rFonts w:ascii="Cambria" w:hAnsi="Cambria"/>
          <w:noProof/>
        </w:rPr>
        <w:t xml:space="preserve">    </w:t>
      </w:r>
      <w:r w:rsidR="00955CC4" w:rsidRPr="002F7979">
        <w:rPr>
          <w:rFonts w:ascii="Cambria" w:hAnsi="Cambria"/>
          <w:noProof/>
        </w:rPr>
        <w:t xml:space="preserve">  </w:t>
      </w:r>
      <w:r w:rsidR="004364DE" w:rsidRPr="002F7979">
        <w:rPr>
          <w:rFonts w:ascii="Cambria" w:hAnsi="Cambria"/>
          <w:noProof/>
        </w:rPr>
        <w:t xml:space="preserve"> </w:t>
      </w:r>
      <w:r w:rsidR="00D23D03" w:rsidRPr="002F7979">
        <w:rPr>
          <w:rFonts w:ascii="Cambria" w:hAnsi="Cambria"/>
          <w:noProof/>
        </w:rPr>
        <w:t xml:space="preserve">      </w:t>
      </w:r>
      <w:r w:rsidRPr="002F7979">
        <w:rPr>
          <w:rFonts w:ascii="Cambria" w:hAnsi="Cambria"/>
          <w:noProof/>
        </w:rPr>
        <w:t>SECRETAR</w:t>
      </w:r>
    </w:p>
    <w:p w:rsidR="0048459C" w:rsidRDefault="00D23D03" w:rsidP="00FF429C">
      <w:pPr>
        <w:spacing w:line="276" w:lineRule="auto"/>
        <w:ind w:left="227" w:right="-510"/>
        <w:rPr>
          <w:rFonts w:ascii="Cambria" w:hAnsi="Cambria"/>
          <w:noProof/>
          <w:sz w:val="23"/>
          <w:szCs w:val="23"/>
        </w:rPr>
      </w:pPr>
      <w:r w:rsidRPr="002F7979">
        <w:rPr>
          <w:rFonts w:ascii="Cambria" w:hAnsi="Cambria" w:cs="Tahoma"/>
          <w:noProof/>
        </w:rPr>
        <w:t xml:space="preserve">    </w:t>
      </w:r>
      <w:r w:rsidR="002F7979">
        <w:rPr>
          <w:rFonts w:ascii="Cambria" w:hAnsi="Cambria" w:cs="Tahoma"/>
          <w:noProof/>
        </w:rPr>
        <w:t xml:space="preserve"> </w:t>
      </w:r>
      <w:r w:rsidRPr="002F7979">
        <w:rPr>
          <w:rFonts w:ascii="Cambria" w:hAnsi="Cambria" w:cs="Tahoma"/>
          <w:noProof/>
        </w:rPr>
        <w:t xml:space="preserve"> </w:t>
      </w:r>
      <w:r w:rsidR="00643748">
        <w:rPr>
          <w:rFonts w:ascii="Cambria" w:hAnsi="Cambria" w:cs="Tahoma"/>
          <w:noProof/>
        </w:rPr>
        <w:t xml:space="preserve">       </w:t>
      </w:r>
      <w:r w:rsidR="00331C4B">
        <w:rPr>
          <w:rFonts w:ascii="Cambria" w:hAnsi="Cambria" w:cs="Tahoma"/>
          <w:noProof/>
        </w:rPr>
        <w:t>FARKAȘ FLORIN</w:t>
      </w:r>
      <w:r w:rsidR="00E33E7A" w:rsidRPr="002F7979">
        <w:rPr>
          <w:rFonts w:ascii="Cambria" w:hAnsi="Cambria"/>
          <w:noProof/>
        </w:rPr>
        <w:tab/>
      </w:r>
      <w:r w:rsidR="00414E2E" w:rsidRPr="002F7979">
        <w:rPr>
          <w:rFonts w:ascii="Cambria" w:hAnsi="Cambria"/>
          <w:noProof/>
        </w:rPr>
        <w:t xml:space="preserve">                       </w:t>
      </w:r>
      <w:r w:rsidR="00201042" w:rsidRPr="002F7979">
        <w:rPr>
          <w:rFonts w:ascii="Cambria" w:hAnsi="Cambria"/>
          <w:noProof/>
        </w:rPr>
        <w:t xml:space="preserve"> </w:t>
      </w:r>
      <w:r w:rsidR="007D7639" w:rsidRPr="002F7979">
        <w:rPr>
          <w:rFonts w:ascii="Cambria" w:hAnsi="Cambria"/>
          <w:noProof/>
        </w:rPr>
        <w:t xml:space="preserve">  </w:t>
      </w:r>
      <w:r w:rsidR="0048459C" w:rsidRPr="002F7979">
        <w:rPr>
          <w:rFonts w:ascii="Cambria" w:hAnsi="Cambria"/>
          <w:noProof/>
        </w:rPr>
        <w:t xml:space="preserve">               </w:t>
      </w:r>
      <w:r w:rsidR="00B2307A" w:rsidRPr="002F7979">
        <w:rPr>
          <w:rFonts w:ascii="Cambria" w:hAnsi="Cambria"/>
          <w:noProof/>
        </w:rPr>
        <w:t xml:space="preserve">      </w:t>
      </w:r>
      <w:r w:rsidR="003F5EA3" w:rsidRPr="002F7979">
        <w:rPr>
          <w:rFonts w:ascii="Cambria" w:hAnsi="Cambria"/>
          <w:noProof/>
        </w:rPr>
        <w:t xml:space="preserve">  </w:t>
      </w:r>
      <w:r w:rsidR="0048459C" w:rsidRPr="002F7979">
        <w:rPr>
          <w:rFonts w:ascii="Cambria" w:hAnsi="Cambria"/>
          <w:noProof/>
        </w:rPr>
        <w:t xml:space="preserve"> </w:t>
      </w:r>
      <w:r w:rsidR="009C7EEA" w:rsidRPr="002F7979">
        <w:rPr>
          <w:rFonts w:ascii="Cambria" w:hAnsi="Cambria"/>
          <w:noProof/>
        </w:rPr>
        <w:t xml:space="preserve">           </w:t>
      </w:r>
      <w:r w:rsidR="00B2307A" w:rsidRPr="002F7979">
        <w:rPr>
          <w:rFonts w:ascii="Cambria" w:hAnsi="Cambria"/>
          <w:noProof/>
        </w:rPr>
        <w:t xml:space="preserve"> </w:t>
      </w:r>
      <w:r w:rsidR="00C95B3B">
        <w:rPr>
          <w:rFonts w:ascii="Cambria" w:hAnsi="Cambria"/>
          <w:noProof/>
        </w:rPr>
        <w:t xml:space="preserve">        </w:t>
      </w:r>
      <w:r w:rsidR="00643748">
        <w:rPr>
          <w:rFonts w:ascii="Cambria" w:hAnsi="Cambria"/>
          <w:noProof/>
        </w:rPr>
        <w:t xml:space="preserve">          </w:t>
      </w:r>
      <w:r w:rsidR="0048459C" w:rsidRPr="009D54BD">
        <w:rPr>
          <w:rFonts w:ascii="Cambria" w:hAnsi="Cambria"/>
          <w:noProof/>
          <w:sz w:val="23"/>
          <w:szCs w:val="23"/>
        </w:rPr>
        <w:t>GHERMAN SORINA-ANA</w:t>
      </w:r>
      <w:r w:rsidR="004B300E" w:rsidRPr="009D54BD">
        <w:rPr>
          <w:rFonts w:ascii="Cambria" w:hAnsi="Cambria"/>
          <w:noProof/>
          <w:sz w:val="23"/>
          <w:szCs w:val="23"/>
        </w:rPr>
        <w:t xml:space="preserve">   </w:t>
      </w:r>
    </w:p>
    <w:p w:rsidR="00BE02C1" w:rsidRDefault="00643748" w:rsidP="00FF429C">
      <w:pPr>
        <w:spacing w:line="276" w:lineRule="auto"/>
        <w:ind w:left="227" w:right="-510"/>
        <w:rPr>
          <w:rFonts w:ascii="Cambria" w:hAnsi="Cambria"/>
          <w:sz w:val="23"/>
          <w:szCs w:val="23"/>
        </w:rPr>
      </w:pPr>
      <w:r>
        <w:rPr>
          <w:rFonts w:ascii="Cambria" w:hAnsi="Cambria"/>
          <w:sz w:val="23"/>
          <w:szCs w:val="23"/>
        </w:rPr>
        <w:t xml:space="preserve"> </w:t>
      </w:r>
    </w:p>
    <w:p w:rsidR="00331C4B" w:rsidRDefault="00331C4B" w:rsidP="00FF429C">
      <w:pPr>
        <w:spacing w:line="276" w:lineRule="auto"/>
        <w:ind w:left="227" w:right="-510"/>
        <w:rPr>
          <w:rFonts w:ascii="Cambria" w:hAnsi="Cambria"/>
          <w:sz w:val="23"/>
          <w:szCs w:val="23"/>
        </w:rPr>
      </w:pPr>
    </w:p>
    <w:p w:rsidR="00331C4B" w:rsidRDefault="00331C4B" w:rsidP="00FF429C">
      <w:pPr>
        <w:spacing w:line="276" w:lineRule="auto"/>
        <w:ind w:left="227" w:right="-510"/>
        <w:rPr>
          <w:rFonts w:ascii="Cambria" w:hAnsi="Cambria"/>
          <w:sz w:val="23"/>
          <w:szCs w:val="23"/>
        </w:rPr>
      </w:pPr>
    </w:p>
    <w:p w:rsidR="00331C4B" w:rsidRDefault="00331C4B" w:rsidP="00FF429C">
      <w:pPr>
        <w:spacing w:line="276" w:lineRule="auto"/>
        <w:ind w:left="227" w:right="-510"/>
        <w:rPr>
          <w:rFonts w:ascii="Cambria" w:hAnsi="Cambria"/>
          <w:sz w:val="23"/>
          <w:szCs w:val="23"/>
        </w:rPr>
      </w:pPr>
    </w:p>
    <w:p w:rsidR="00BE02C1" w:rsidRPr="00BE02C1" w:rsidRDefault="00BE02C1" w:rsidP="00FF429C">
      <w:pPr>
        <w:spacing w:line="276" w:lineRule="auto"/>
        <w:ind w:left="227" w:right="-510"/>
        <w:rPr>
          <w:rFonts w:ascii="Cambria" w:hAnsi="Cambria"/>
          <w:noProof/>
        </w:rPr>
      </w:pPr>
    </w:p>
    <w:sectPr w:rsidR="00BE02C1" w:rsidRPr="00BE02C1" w:rsidSect="007B7B0F">
      <w:pgSz w:w="11906" w:h="16838"/>
      <w:pgMar w:top="1440" w:right="746" w:bottom="144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3A8" w:rsidRDefault="007533A8" w:rsidP="0085481B">
      <w:r>
        <w:separator/>
      </w:r>
    </w:p>
  </w:endnote>
  <w:endnote w:type="continuationSeparator" w:id="0">
    <w:p w:rsidR="007533A8" w:rsidRDefault="007533A8" w:rsidP="008548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3A8" w:rsidRDefault="007533A8" w:rsidP="0085481B">
      <w:r>
        <w:separator/>
      </w:r>
    </w:p>
  </w:footnote>
  <w:footnote w:type="continuationSeparator" w:id="0">
    <w:p w:rsidR="007533A8" w:rsidRDefault="007533A8" w:rsidP="00854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646A"/>
    <w:multiLevelType w:val="hybridMultilevel"/>
    <w:tmpl w:val="259E9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51D8F"/>
    <w:multiLevelType w:val="hybridMultilevel"/>
    <w:tmpl w:val="754AFEE8"/>
    <w:lvl w:ilvl="0" w:tplc="0409000B">
      <w:start w:val="1"/>
      <w:numFmt w:val="bullet"/>
      <w:lvlText w:val=""/>
      <w:lvlJc w:val="left"/>
      <w:pPr>
        <w:tabs>
          <w:tab w:val="num" w:pos="180"/>
        </w:tabs>
        <w:ind w:left="180" w:hanging="360"/>
      </w:pPr>
      <w:rPr>
        <w:rFonts w:ascii="Wingdings" w:hAnsi="Wingdings" w:hint="default"/>
      </w:rPr>
    </w:lvl>
    <w:lvl w:ilvl="1" w:tplc="04180003" w:tentative="1">
      <w:start w:val="1"/>
      <w:numFmt w:val="bullet"/>
      <w:lvlText w:val="o"/>
      <w:lvlJc w:val="left"/>
      <w:pPr>
        <w:tabs>
          <w:tab w:val="num" w:pos="1260"/>
        </w:tabs>
        <w:ind w:left="1260" w:hanging="360"/>
      </w:pPr>
      <w:rPr>
        <w:rFonts w:ascii="Courier New" w:hAnsi="Courier New" w:cs="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cs="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cs="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2">
    <w:nsid w:val="35622F2C"/>
    <w:multiLevelType w:val="hybridMultilevel"/>
    <w:tmpl w:val="0E20552C"/>
    <w:lvl w:ilvl="0" w:tplc="0418000B">
      <w:start w:val="1"/>
      <w:numFmt w:val="bullet"/>
      <w:lvlText w:val=""/>
      <w:lvlJc w:val="left"/>
      <w:rPr>
        <w:rFonts w:ascii="Wingdings" w:hAnsi="Wingdings" w:hint="default"/>
      </w:rPr>
    </w:lvl>
    <w:lvl w:ilvl="1" w:tplc="5994F382">
      <w:start w:val="1"/>
      <w:numFmt w:val="bullet"/>
      <w:lvlText w:val=""/>
      <w:lvlJc w:val="left"/>
    </w:lvl>
    <w:lvl w:ilvl="2" w:tplc="4950EF68">
      <w:start w:val="1"/>
      <w:numFmt w:val="bullet"/>
      <w:lvlText w:val=""/>
      <w:lvlJc w:val="left"/>
    </w:lvl>
    <w:lvl w:ilvl="3" w:tplc="17EABF0C">
      <w:start w:val="1"/>
      <w:numFmt w:val="bullet"/>
      <w:lvlText w:val=""/>
      <w:lvlJc w:val="left"/>
    </w:lvl>
    <w:lvl w:ilvl="4" w:tplc="D612192C">
      <w:start w:val="1"/>
      <w:numFmt w:val="bullet"/>
      <w:lvlText w:val=""/>
      <w:lvlJc w:val="left"/>
    </w:lvl>
    <w:lvl w:ilvl="5" w:tplc="1618FCB6">
      <w:start w:val="1"/>
      <w:numFmt w:val="bullet"/>
      <w:lvlText w:val=""/>
      <w:lvlJc w:val="left"/>
    </w:lvl>
    <w:lvl w:ilvl="6" w:tplc="690AFDE8">
      <w:start w:val="1"/>
      <w:numFmt w:val="bullet"/>
      <w:lvlText w:val=""/>
      <w:lvlJc w:val="left"/>
    </w:lvl>
    <w:lvl w:ilvl="7" w:tplc="34DAE016">
      <w:start w:val="1"/>
      <w:numFmt w:val="bullet"/>
      <w:lvlText w:val=""/>
      <w:lvlJc w:val="left"/>
    </w:lvl>
    <w:lvl w:ilvl="8" w:tplc="2B7A6BFC">
      <w:start w:val="1"/>
      <w:numFmt w:val="bullet"/>
      <w:lvlText w:val=""/>
      <w:lvlJc w:val="left"/>
    </w:lvl>
  </w:abstractNum>
  <w:abstractNum w:abstractNumId="3">
    <w:nsid w:val="4D5441E7"/>
    <w:multiLevelType w:val="hybridMultilevel"/>
    <w:tmpl w:val="DE00317E"/>
    <w:lvl w:ilvl="0" w:tplc="5BFEA170">
      <w:start w:val="31"/>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6BDD56B5"/>
    <w:multiLevelType w:val="hybridMultilevel"/>
    <w:tmpl w:val="D14E46D8"/>
    <w:lvl w:ilvl="0" w:tplc="0409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762E1015"/>
    <w:multiLevelType w:val="hybridMultilevel"/>
    <w:tmpl w:val="A9F4913A"/>
    <w:lvl w:ilvl="0" w:tplc="B6042C44">
      <w:numFmt w:val="bullet"/>
      <w:lvlText w:val="-"/>
      <w:lvlJc w:val="left"/>
      <w:pPr>
        <w:ind w:left="1068" w:hanging="360"/>
      </w:pPr>
      <w:rPr>
        <w:rFonts w:ascii="Times New Roman" w:eastAsia="Times New Roman" w:hAnsi="Times New Roman" w:cs="Times New Roman" w:hint="default"/>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7EB6737E"/>
    <w:multiLevelType w:val="hybridMultilevel"/>
    <w:tmpl w:val="CFDA58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40F8F"/>
    <w:rsid w:val="00002E79"/>
    <w:rsid w:val="000030F3"/>
    <w:rsid w:val="000248FC"/>
    <w:rsid w:val="00025072"/>
    <w:rsid w:val="00025346"/>
    <w:rsid w:val="000267EF"/>
    <w:rsid w:val="00032F55"/>
    <w:rsid w:val="000416A6"/>
    <w:rsid w:val="00041ABE"/>
    <w:rsid w:val="00041FBC"/>
    <w:rsid w:val="000438F0"/>
    <w:rsid w:val="00046573"/>
    <w:rsid w:val="00051002"/>
    <w:rsid w:val="0005615F"/>
    <w:rsid w:val="00061034"/>
    <w:rsid w:val="00064A19"/>
    <w:rsid w:val="00065ABE"/>
    <w:rsid w:val="00066F60"/>
    <w:rsid w:val="0007187E"/>
    <w:rsid w:val="00073714"/>
    <w:rsid w:val="000776FD"/>
    <w:rsid w:val="00081981"/>
    <w:rsid w:val="00083B3B"/>
    <w:rsid w:val="00087C5B"/>
    <w:rsid w:val="00093B9B"/>
    <w:rsid w:val="000940FD"/>
    <w:rsid w:val="000A0D6C"/>
    <w:rsid w:val="000A1544"/>
    <w:rsid w:val="000B2475"/>
    <w:rsid w:val="000B3950"/>
    <w:rsid w:val="000B3EB2"/>
    <w:rsid w:val="000B64E6"/>
    <w:rsid w:val="000B70C0"/>
    <w:rsid w:val="000C6B2B"/>
    <w:rsid w:val="000C7336"/>
    <w:rsid w:val="000D03B4"/>
    <w:rsid w:val="000D4CEB"/>
    <w:rsid w:val="000D71D5"/>
    <w:rsid w:val="000E221C"/>
    <w:rsid w:val="000E2BBF"/>
    <w:rsid w:val="000E306A"/>
    <w:rsid w:val="000E4772"/>
    <w:rsid w:val="000E749C"/>
    <w:rsid w:val="000F343B"/>
    <w:rsid w:val="00103E3D"/>
    <w:rsid w:val="00111103"/>
    <w:rsid w:val="00130D55"/>
    <w:rsid w:val="001315FE"/>
    <w:rsid w:val="00132DAD"/>
    <w:rsid w:val="001369E3"/>
    <w:rsid w:val="0013737C"/>
    <w:rsid w:val="00146608"/>
    <w:rsid w:val="00151EB8"/>
    <w:rsid w:val="00152C67"/>
    <w:rsid w:val="001647EA"/>
    <w:rsid w:val="00166CA6"/>
    <w:rsid w:val="001710DC"/>
    <w:rsid w:val="00174FFB"/>
    <w:rsid w:val="001768CE"/>
    <w:rsid w:val="00180950"/>
    <w:rsid w:val="001820FC"/>
    <w:rsid w:val="0018626B"/>
    <w:rsid w:val="00193BC2"/>
    <w:rsid w:val="00196EAB"/>
    <w:rsid w:val="001A019A"/>
    <w:rsid w:val="001B2AB2"/>
    <w:rsid w:val="001B6EF3"/>
    <w:rsid w:val="001C55AE"/>
    <w:rsid w:val="001D1832"/>
    <w:rsid w:val="001D3A88"/>
    <w:rsid w:val="001D698C"/>
    <w:rsid w:val="001E1DF1"/>
    <w:rsid w:val="001E3C57"/>
    <w:rsid w:val="001E6AE3"/>
    <w:rsid w:val="001F66A4"/>
    <w:rsid w:val="00200CC5"/>
    <w:rsid w:val="00201042"/>
    <w:rsid w:val="00203F40"/>
    <w:rsid w:val="00204166"/>
    <w:rsid w:val="002056B8"/>
    <w:rsid w:val="0021198B"/>
    <w:rsid w:val="00215C59"/>
    <w:rsid w:val="00217436"/>
    <w:rsid w:val="0022162B"/>
    <w:rsid w:val="00222EC1"/>
    <w:rsid w:val="00231F1E"/>
    <w:rsid w:val="00234040"/>
    <w:rsid w:val="00236FF8"/>
    <w:rsid w:val="002377F1"/>
    <w:rsid w:val="002416F2"/>
    <w:rsid w:val="00246179"/>
    <w:rsid w:val="002467F8"/>
    <w:rsid w:val="00250EF3"/>
    <w:rsid w:val="00260E0B"/>
    <w:rsid w:val="0026281D"/>
    <w:rsid w:val="00263254"/>
    <w:rsid w:val="00264123"/>
    <w:rsid w:val="00272CB4"/>
    <w:rsid w:val="00272FE2"/>
    <w:rsid w:val="00273CCD"/>
    <w:rsid w:val="002777FB"/>
    <w:rsid w:val="002865F7"/>
    <w:rsid w:val="00291257"/>
    <w:rsid w:val="002A4B27"/>
    <w:rsid w:val="002A4D37"/>
    <w:rsid w:val="002A7FF5"/>
    <w:rsid w:val="002C4B34"/>
    <w:rsid w:val="002C522F"/>
    <w:rsid w:val="002C5362"/>
    <w:rsid w:val="002C6A6D"/>
    <w:rsid w:val="002D08B8"/>
    <w:rsid w:val="002D737A"/>
    <w:rsid w:val="002F2B46"/>
    <w:rsid w:val="002F4F83"/>
    <w:rsid w:val="002F7979"/>
    <w:rsid w:val="00303E5D"/>
    <w:rsid w:val="00312F77"/>
    <w:rsid w:val="00315829"/>
    <w:rsid w:val="003175DE"/>
    <w:rsid w:val="00325EFB"/>
    <w:rsid w:val="00331C4B"/>
    <w:rsid w:val="00341E45"/>
    <w:rsid w:val="003452D1"/>
    <w:rsid w:val="00345555"/>
    <w:rsid w:val="0035175C"/>
    <w:rsid w:val="00360424"/>
    <w:rsid w:val="00372916"/>
    <w:rsid w:val="00373F6A"/>
    <w:rsid w:val="00374E6B"/>
    <w:rsid w:val="00375E73"/>
    <w:rsid w:val="00376831"/>
    <w:rsid w:val="003808F8"/>
    <w:rsid w:val="00387A9C"/>
    <w:rsid w:val="00395427"/>
    <w:rsid w:val="003A03F1"/>
    <w:rsid w:val="003A121B"/>
    <w:rsid w:val="003B35B0"/>
    <w:rsid w:val="003B3713"/>
    <w:rsid w:val="003B3807"/>
    <w:rsid w:val="003B68E1"/>
    <w:rsid w:val="003C2727"/>
    <w:rsid w:val="003C6AFF"/>
    <w:rsid w:val="003D1B32"/>
    <w:rsid w:val="003D4CE0"/>
    <w:rsid w:val="003E3FDB"/>
    <w:rsid w:val="003E5F27"/>
    <w:rsid w:val="003E7A6F"/>
    <w:rsid w:val="003F4E00"/>
    <w:rsid w:val="003F5EA3"/>
    <w:rsid w:val="004003AF"/>
    <w:rsid w:val="004020C3"/>
    <w:rsid w:val="004109BC"/>
    <w:rsid w:val="004115E5"/>
    <w:rsid w:val="00414D72"/>
    <w:rsid w:val="00414E2E"/>
    <w:rsid w:val="00416131"/>
    <w:rsid w:val="004213BF"/>
    <w:rsid w:val="00422B5A"/>
    <w:rsid w:val="00432B2B"/>
    <w:rsid w:val="004364DE"/>
    <w:rsid w:val="004372F2"/>
    <w:rsid w:val="004411E1"/>
    <w:rsid w:val="00446C7B"/>
    <w:rsid w:val="00447B80"/>
    <w:rsid w:val="004706A5"/>
    <w:rsid w:val="00472AFC"/>
    <w:rsid w:val="0047528B"/>
    <w:rsid w:val="00482D3C"/>
    <w:rsid w:val="0048459C"/>
    <w:rsid w:val="00490DE4"/>
    <w:rsid w:val="00492799"/>
    <w:rsid w:val="004A1162"/>
    <w:rsid w:val="004A1296"/>
    <w:rsid w:val="004A24E1"/>
    <w:rsid w:val="004A5C38"/>
    <w:rsid w:val="004A79C4"/>
    <w:rsid w:val="004B300E"/>
    <w:rsid w:val="004B3547"/>
    <w:rsid w:val="004B4DD5"/>
    <w:rsid w:val="004C0A3A"/>
    <w:rsid w:val="004C267F"/>
    <w:rsid w:val="004C46A6"/>
    <w:rsid w:val="004D053B"/>
    <w:rsid w:val="004E066C"/>
    <w:rsid w:val="004E3A18"/>
    <w:rsid w:val="004E719D"/>
    <w:rsid w:val="004F4E50"/>
    <w:rsid w:val="004F74BF"/>
    <w:rsid w:val="00501656"/>
    <w:rsid w:val="00507F63"/>
    <w:rsid w:val="00516A1E"/>
    <w:rsid w:val="00516CAB"/>
    <w:rsid w:val="00516DF9"/>
    <w:rsid w:val="00523F47"/>
    <w:rsid w:val="0052585B"/>
    <w:rsid w:val="0053308A"/>
    <w:rsid w:val="00540F8F"/>
    <w:rsid w:val="0054228B"/>
    <w:rsid w:val="005425C8"/>
    <w:rsid w:val="005463ED"/>
    <w:rsid w:val="00547A36"/>
    <w:rsid w:val="00553263"/>
    <w:rsid w:val="00555BED"/>
    <w:rsid w:val="00556D49"/>
    <w:rsid w:val="005709DC"/>
    <w:rsid w:val="00572AFB"/>
    <w:rsid w:val="00574E35"/>
    <w:rsid w:val="00575FC2"/>
    <w:rsid w:val="00582379"/>
    <w:rsid w:val="005943CA"/>
    <w:rsid w:val="0059548A"/>
    <w:rsid w:val="005967FC"/>
    <w:rsid w:val="005A39A8"/>
    <w:rsid w:val="005A3C30"/>
    <w:rsid w:val="005A4F2E"/>
    <w:rsid w:val="005A6219"/>
    <w:rsid w:val="005B53DB"/>
    <w:rsid w:val="005B79B4"/>
    <w:rsid w:val="005C3329"/>
    <w:rsid w:val="005C7569"/>
    <w:rsid w:val="005C7E3E"/>
    <w:rsid w:val="005D3A5F"/>
    <w:rsid w:val="005D7F62"/>
    <w:rsid w:val="005E7DD6"/>
    <w:rsid w:val="005F2B23"/>
    <w:rsid w:val="005F61EC"/>
    <w:rsid w:val="005F6883"/>
    <w:rsid w:val="00600B8B"/>
    <w:rsid w:val="00602A8B"/>
    <w:rsid w:val="00602C0F"/>
    <w:rsid w:val="00604EF3"/>
    <w:rsid w:val="00623984"/>
    <w:rsid w:val="006351BB"/>
    <w:rsid w:val="006356A4"/>
    <w:rsid w:val="00643748"/>
    <w:rsid w:val="00645FB2"/>
    <w:rsid w:val="00653EB9"/>
    <w:rsid w:val="006633B7"/>
    <w:rsid w:val="006660EB"/>
    <w:rsid w:val="006672C2"/>
    <w:rsid w:val="0067276F"/>
    <w:rsid w:val="006736CD"/>
    <w:rsid w:val="00680D4C"/>
    <w:rsid w:val="00684965"/>
    <w:rsid w:val="00684FAC"/>
    <w:rsid w:val="00687EA8"/>
    <w:rsid w:val="006956BF"/>
    <w:rsid w:val="006A06DE"/>
    <w:rsid w:val="006A2DDB"/>
    <w:rsid w:val="006A5F86"/>
    <w:rsid w:val="006B39E5"/>
    <w:rsid w:val="006B3A24"/>
    <w:rsid w:val="006C0528"/>
    <w:rsid w:val="006C6F69"/>
    <w:rsid w:val="006D3378"/>
    <w:rsid w:val="006E0451"/>
    <w:rsid w:val="006E7198"/>
    <w:rsid w:val="006F3D06"/>
    <w:rsid w:val="0070719E"/>
    <w:rsid w:val="007121E0"/>
    <w:rsid w:val="00715A31"/>
    <w:rsid w:val="007265FF"/>
    <w:rsid w:val="00734BFC"/>
    <w:rsid w:val="007421AC"/>
    <w:rsid w:val="007448D1"/>
    <w:rsid w:val="00745E36"/>
    <w:rsid w:val="007533A8"/>
    <w:rsid w:val="00755509"/>
    <w:rsid w:val="00767060"/>
    <w:rsid w:val="00767F4D"/>
    <w:rsid w:val="00776C35"/>
    <w:rsid w:val="00780CF8"/>
    <w:rsid w:val="00781200"/>
    <w:rsid w:val="00781D39"/>
    <w:rsid w:val="00784A12"/>
    <w:rsid w:val="007871D5"/>
    <w:rsid w:val="0078777C"/>
    <w:rsid w:val="00792974"/>
    <w:rsid w:val="007946F1"/>
    <w:rsid w:val="00794ECA"/>
    <w:rsid w:val="007A407C"/>
    <w:rsid w:val="007A45EE"/>
    <w:rsid w:val="007A683E"/>
    <w:rsid w:val="007B1A82"/>
    <w:rsid w:val="007B3CDC"/>
    <w:rsid w:val="007B4096"/>
    <w:rsid w:val="007B5773"/>
    <w:rsid w:val="007B69E8"/>
    <w:rsid w:val="007B7B0F"/>
    <w:rsid w:val="007C45A0"/>
    <w:rsid w:val="007D5301"/>
    <w:rsid w:val="007D7639"/>
    <w:rsid w:val="007E4D85"/>
    <w:rsid w:val="007E5803"/>
    <w:rsid w:val="007E615C"/>
    <w:rsid w:val="00802270"/>
    <w:rsid w:val="00804680"/>
    <w:rsid w:val="00805BAE"/>
    <w:rsid w:val="00813C29"/>
    <w:rsid w:val="008240CD"/>
    <w:rsid w:val="00824BEE"/>
    <w:rsid w:val="00832E12"/>
    <w:rsid w:val="0083469F"/>
    <w:rsid w:val="00834FF0"/>
    <w:rsid w:val="00840E1C"/>
    <w:rsid w:val="00846976"/>
    <w:rsid w:val="00846DCA"/>
    <w:rsid w:val="0085010B"/>
    <w:rsid w:val="0085481B"/>
    <w:rsid w:val="008562ED"/>
    <w:rsid w:val="0085720F"/>
    <w:rsid w:val="00857711"/>
    <w:rsid w:val="00860572"/>
    <w:rsid w:val="00860A1B"/>
    <w:rsid w:val="008613F2"/>
    <w:rsid w:val="00864791"/>
    <w:rsid w:val="008701A0"/>
    <w:rsid w:val="00871BA5"/>
    <w:rsid w:val="008756FE"/>
    <w:rsid w:val="0088285D"/>
    <w:rsid w:val="008857C0"/>
    <w:rsid w:val="00892443"/>
    <w:rsid w:val="00895BB9"/>
    <w:rsid w:val="008A57BA"/>
    <w:rsid w:val="008A7118"/>
    <w:rsid w:val="008B155E"/>
    <w:rsid w:val="008B1B45"/>
    <w:rsid w:val="008B6551"/>
    <w:rsid w:val="008C0628"/>
    <w:rsid w:val="008C2CBF"/>
    <w:rsid w:val="008C3013"/>
    <w:rsid w:val="008C55E7"/>
    <w:rsid w:val="008C6395"/>
    <w:rsid w:val="008D4B87"/>
    <w:rsid w:val="008D6A23"/>
    <w:rsid w:val="008E4638"/>
    <w:rsid w:val="008F1A08"/>
    <w:rsid w:val="008F51BB"/>
    <w:rsid w:val="008F607B"/>
    <w:rsid w:val="008F6EBB"/>
    <w:rsid w:val="00905D28"/>
    <w:rsid w:val="00907B00"/>
    <w:rsid w:val="009235F7"/>
    <w:rsid w:val="0093052A"/>
    <w:rsid w:val="0093526B"/>
    <w:rsid w:val="009358C9"/>
    <w:rsid w:val="009551DE"/>
    <w:rsid w:val="009558D6"/>
    <w:rsid w:val="00955BB6"/>
    <w:rsid w:val="00955CC4"/>
    <w:rsid w:val="00962F4A"/>
    <w:rsid w:val="00966833"/>
    <w:rsid w:val="00974102"/>
    <w:rsid w:val="009819DA"/>
    <w:rsid w:val="00982796"/>
    <w:rsid w:val="00982ECB"/>
    <w:rsid w:val="0098559A"/>
    <w:rsid w:val="00987643"/>
    <w:rsid w:val="0098788E"/>
    <w:rsid w:val="009914E6"/>
    <w:rsid w:val="00992B7F"/>
    <w:rsid w:val="009A1189"/>
    <w:rsid w:val="009A3D7D"/>
    <w:rsid w:val="009B01AF"/>
    <w:rsid w:val="009B4A05"/>
    <w:rsid w:val="009B4F2A"/>
    <w:rsid w:val="009B7557"/>
    <w:rsid w:val="009C28FB"/>
    <w:rsid w:val="009C3738"/>
    <w:rsid w:val="009C52BE"/>
    <w:rsid w:val="009C7EEA"/>
    <w:rsid w:val="009D0874"/>
    <w:rsid w:val="009D14E1"/>
    <w:rsid w:val="009D1F5D"/>
    <w:rsid w:val="009D219D"/>
    <w:rsid w:val="009D3E50"/>
    <w:rsid w:val="009D54BD"/>
    <w:rsid w:val="009E0859"/>
    <w:rsid w:val="009E1B70"/>
    <w:rsid w:val="009E1EDE"/>
    <w:rsid w:val="009E38D0"/>
    <w:rsid w:val="009F2C68"/>
    <w:rsid w:val="009F39DD"/>
    <w:rsid w:val="009F3BEE"/>
    <w:rsid w:val="009F40FF"/>
    <w:rsid w:val="009F6A4F"/>
    <w:rsid w:val="009F7300"/>
    <w:rsid w:val="00A038E0"/>
    <w:rsid w:val="00A05286"/>
    <w:rsid w:val="00A10F48"/>
    <w:rsid w:val="00A12891"/>
    <w:rsid w:val="00A17F64"/>
    <w:rsid w:val="00A23335"/>
    <w:rsid w:val="00A2477C"/>
    <w:rsid w:val="00A32104"/>
    <w:rsid w:val="00A41323"/>
    <w:rsid w:val="00A41FB3"/>
    <w:rsid w:val="00A45AF1"/>
    <w:rsid w:val="00A45D37"/>
    <w:rsid w:val="00A461E6"/>
    <w:rsid w:val="00A52F52"/>
    <w:rsid w:val="00A62F85"/>
    <w:rsid w:val="00A63047"/>
    <w:rsid w:val="00A65D90"/>
    <w:rsid w:val="00A661D0"/>
    <w:rsid w:val="00A67504"/>
    <w:rsid w:val="00A73E01"/>
    <w:rsid w:val="00A77FAE"/>
    <w:rsid w:val="00A8243B"/>
    <w:rsid w:val="00A83ADA"/>
    <w:rsid w:val="00A844D8"/>
    <w:rsid w:val="00A850BA"/>
    <w:rsid w:val="00A9602A"/>
    <w:rsid w:val="00AA3928"/>
    <w:rsid w:val="00AA4C3B"/>
    <w:rsid w:val="00AA4D4E"/>
    <w:rsid w:val="00AB1D5E"/>
    <w:rsid w:val="00AB30CE"/>
    <w:rsid w:val="00AB4A41"/>
    <w:rsid w:val="00AB5C12"/>
    <w:rsid w:val="00AB7C55"/>
    <w:rsid w:val="00AC2BCA"/>
    <w:rsid w:val="00AD6040"/>
    <w:rsid w:val="00AD75C4"/>
    <w:rsid w:val="00AE10F0"/>
    <w:rsid w:val="00AE273A"/>
    <w:rsid w:val="00AE288B"/>
    <w:rsid w:val="00AE5D77"/>
    <w:rsid w:val="00AF180F"/>
    <w:rsid w:val="00AF1E5B"/>
    <w:rsid w:val="00AF3474"/>
    <w:rsid w:val="00AF675B"/>
    <w:rsid w:val="00AF6FEC"/>
    <w:rsid w:val="00B1050E"/>
    <w:rsid w:val="00B10750"/>
    <w:rsid w:val="00B11C20"/>
    <w:rsid w:val="00B13EAC"/>
    <w:rsid w:val="00B2307A"/>
    <w:rsid w:val="00B26CA8"/>
    <w:rsid w:val="00B2760F"/>
    <w:rsid w:val="00B30E0D"/>
    <w:rsid w:val="00B31A11"/>
    <w:rsid w:val="00B35359"/>
    <w:rsid w:val="00B4035D"/>
    <w:rsid w:val="00B4063A"/>
    <w:rsid w:val="00B41E99"/>
    <w:rsid w:val="00B56141"/>
    <w:rsid w:val="00B56272"/>
    <w:rsid w:val="00B62103"/>
    <w:rsid w:val="00B650BB"/>
    <w:rsid w:val="00B657AB"/>
    <w:rsid w:val="00B65C58"/>
    <w:rsid w:val="00B71388"/>
    <w:rsid w:val="00B72541"/>
    <w:rsid w:val="00B74114"/>
    <w:rsid w:val="00B74A4B"/>
    <w:rsid w:val="00B827BF"/>
    <w:rsid w:val="00B84955"/>
    <w:rsid w:val="00B858AB"/>
    <w:rsid w:val="00B87A6F"/>
    <w:rsid w:val="00B94E48"/>
    <w:rsid w:val="00B96883"/>
    <w:rsid w:val="00BA78CF"/>
    <w:rsid w:val="00BB476B"/>
    <w:rsid w:val="00BB792B"/>
    <w:rsid w:val="00BC0D02"/>
    <w:rsid w:val="00BD000B"/>
    <w:rsid w:val="00BD2850"/>
    <w:rsid w:val="00BE02C1"/>
    <w:rsid w:val="00BE44B1"/>
    <w:rsid w:val="00BE50B9"/>
    <w:rsid w:val="00BE5691"/>
    <w:rsid w:val="00BF190F"/>
    <w:rsid w:val="00BF3AD6"/>
    <w:rsid w:val="00BF4492"/>
    <w:rsid w:val="00BF46CD"/>
    <w:rsid w:val="00BF56CB"/>
    <w:rsid w:val="00BF7D44"/>
    <w:rsid w:val="00C07425"/>
    <w:rsid w:val="00C07C17"/>
    <w:rsid w:val="00C12CF2"/>
    <w:rsid w:val="00C13E08"/>
    <w:rsid w:val="00C164EA"/>
    <w:rsid w:val="00C234DA"/>
    <w:rsid w:val="00C2375E"/>
    <w:rsid w:val="00C441C0"/>
    <w:rsid w:val="00C51131"/>
    <w:rsid w:val="00C52CB6"/>
    <w:rsid w:val="00C53253"/>
    <w:rsid w:val="00C538F4"/>
    <w:rsid w:val="00C62A34"/>
    <w:rsid w:val="00C6338D"/>
    <w:rsid w:val="00C834F9"/>
    <w:rsid w:val="00C8567F"/>
    <w:rsid w:val="00C86168"/>
    <w:rsid w:val="00C86E51"/>
    <w:rsid w:val="00C87693"/>
    <w:rsid w:val="00C93F4F"/>
    <w:rsid w:val="00C95B3B"/>
    <w:rsid w:val="00C97DF4"/>
    <w:rsid w:val="00CA5502"/>
    <w:rsid w:val="00CB0660"/>
    <w:rsid w:val="00CB6CBB"/>
    <w:rsid w:val="00CB6E28"/>
    <w:rsid w:val="00CC34CF"/>
    <w:rsid w:val="00CD08E7"/>
    <w:rsid w:val="00CE3532"/>
    <w:rsid w:val="00CF0380"/>
    <w:rsid w:val="00CF2C4E"/>
    <w:rsid w:val="00CF479E"/>
    <w:rsid w:val="00CF5877"/>
    <w:rsid w:val="00CF7441"/>
    <w:rsid w:val="00D021BA"/>
    <w:rsid w:val="00D04867"/>
    <w:rsid w:val="00D04B9C"/>
    <w:rsid w:val="00D05C0E"/>
    <w:rsid w:val="00D07B9A"/>
    <w:rsid w:val="00D10CBD"/>
    <w:rsid w:val="00D11A5C"/>
    <w:rsid w:val="00D14239"/>
    <w:rsid w:val="00D23D03"/>
    <w:rsid w:val="00D25402"/>
    <w:rsid w:val="00D273AF"/>
    <w:rsid w:val="00D32277"/>
    <w:rsid w:val="00D326EE"/>
    <w:rsid w:val="00D34C09"/>
    <w:rsid w:val="00D35B8E"/>
    <w:rsid w:val="00D47A8A"/>
    <w:rsid w:val="00D55D5B"/>
    <w:rsid w:val="00D56E00"/>
    <w:rsid w:val="00D57578"/>
    <w:rsid w:val="00D85C80"/>
    <w:rsid w:val="00D872B0"/>
    <w:rsid w:val="00DA0711"/>
    <w:rsid w:val="00DA21CF"/>
    <w:rsid w:val="00DA3609"/>
    <w:rsid w:val="00DB7C77"/>
    <w:rsid w:val="00DC41D8"/>
    <w:rsid w:val="00DC54BE"/>
    <w:rsid w:val="00DC5640"/>
    <w:rsid w:val="00DC7C0C"/>
    <w:rsid w:val="00DD1EEF"/>
    <w:rsid w:val="00DE2376"/>
    <w:rsid w:val="00DF439E"/>
    <w:rsid w:val="00DF54EB"/>
    <w:rsid w:val="00E13BB3"/>
    <w:rsid w:val="00E163F1"/>
    <w:rsid w:val="00E165FB"/>
    <w:rsid w:val="00E22F88"/>
    <w:rsid w:val="00E23A9A"/>
    <w:rsid w:val="00E33E7A"/>
    <w:rsid w:val="00E34BAE"/>
    <w:rsid w:val="00E35733"/>
    <w:rsid w:val="00E37642"/>
    <w:rsid w:val="00E434AD"/>
    <w:rsid w:val="00E515F8"/>
    <w:rsid w:val="00E56029"/>
    <w:rsid w:val="00E60062"/>
    <w:rsid w:val="00E61FD6"/>
    <w:rsid w:val="00E62AD6"/>
    <w:rsid w:val="00E64984"/>
    <w:rsid w:val="00E82AF8"/>
    <w:rsid w:val="00E8493B"/>
    <w:rsid w:val="00E878B2"/>
    <w:rsid w:val="00E9072B"/>
    <w:rsid w:val="00E908C6"/>
    <w:rsid w:val="00E91F8E"/>
    <w:rsid w:val="00E97DBA"/>
    <w:rsid w:val="00EA04F5"/>
    <w:rsid w:val="00EA4761"/>
    <w:rsid w:val="00EA5FEC"/>
    <w:rsid w:val="00EB01EB"/>
    <w:rsid w:val="00EB3E94"/>
    <w:rsid w:val="00EB47EA"/>
    <w:rsid w:val="00EB6B01"/>
    <w:rsid w:val="00EC0B59"/>
    <w:rsid w:val="00EC25EF"/>
    <w:rsid w:val="00ED3BC0"/>
    <w:rsid w:val="00ED760D"/>
    <w:rsid w:val="00ED76DC"/>
    <w:rsid w:val="00EE0A25"/>
    <w:rsid w:val="00EE2C52"/>
    <w:rsid w:val="00EF0975"/>
    <w:rsid w:val="00F00D56"/>
    <w:rsid w:val="00F02FD3"/>
    <w:rsid w:val="00F04FB1"/>
    <w:rsid w:val="00F06CDA"/>
    <w:rsid w:val="00F1026D"/>
    <w:rsid w:val="00F108E9"/>
    <w:rsid w:val="00F11258"/>
    <w:rsid w:val="00F12B8F"/>
    <w:rsid w:val="00F147C2"/>
    <w:rsid w:val="00F22615"/>
    <w:rsid w:val="00F33BBE"/>
    <w:rsid w:val="00F44115"/>
    <w:rsid w:val="00F462FB"/>
    <w:rsid w:val="00F53F26"/>
    <w:rsid w:val="00F6001C"/>
    <w:rsid w:val="00F6112E"/>
    <w:rsid w:val="00F61D2D"/>
    <w:rsid w:val="00F64593"/>
    <w:rsid w:val="00F71029"/>
    <w:rsid w:val="00F764EE"/>
    <w:rsid w:val="00F82327"/>
    <w:rsid w:val="00F908BD"/>
    <w:rsid w:val="00FA5DFC"/>
    <w:rsid w:val="00FB0B6A"/>
    <w:rsid w:val="00FB1C15"/>
    <w:rsid w:val="00FB2B82"/>
    <w:rsid w:val="00FB3236"/>
    <w:rsid w:val="00FB4AC7"/>
    <w:rsid w:val="00FB4F30"/>
    <w:rsid w:val="00FB5A11"/>
    <w:rsid w:val="00FB5FB7"/>
    <w:rsid w:val="00FB6B32"/>
    <w:rsid w:val="00FB785B"/>
    <w:rsid w:val="00FC645B"/>
    <w:rsid w:val="00FD44B4"/>
    <w:rsid w:val="00FF23ED"/>
    <w:rsid w:val="00FF429C"/>
    <w:rsid w:val="00FF5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75"/>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
    <w:name w:val="Caracter Caracter Char Char"/>
    <w:basedOn w:val="Normal"/>
    <w:rsid w:val="00F82327"/>
    <w:pPr>
      <w:suppressAutoHyphens w:val="0"/>
    </w:pPr>
    <w:rPr>
      <w:lang w:val="pl-PL" w:eastAsia="pl-PL"/>
    </w:rPr>
  </w:style>
  <w:style w:type="paragraph" w:styleId="BodyText">
    <w:name w:val="Body Text"/>
    <w:basedOn w:val="Normal"/>
    <w:link w:val="BodyTextChar"/>
    <w:rsid w:val="00E34BAE"/>
    <w:pPr>
      <w:jc w:val="center"/>
    </w:pPr>
    <w:rPr>
      <w:b/>
      <w:bCs/>
      <w:sz w:val="32"/>
      <w:u w:val="single"/>
    </w:rPr>
  </w:style>
  <w:style w:type="character" w:customStyle="1" w:styleId="titlu011">
    <w:name w:val="titlu_011"/>
    <w:rsid w:val="00D47A8A"/>
    <w:rPr>
      <w:rFonts w:ascii="Verdana" w:hAnsi="Verdana"/>
      <w:b/>
      <w:bCs/>
      <w:color w:val="000000"/>
      <w:sz w:val="21"/>
      <w:szCs w:val="21"/>
    </w:rPr>
  </w:style>
  <w:style w:type="character" w:styleId="Hyperlink">
    <w:name w:val="Hyperlink"/>
    <w:rsid w:val="00151EB8"/>
    <w:rPr>
      <w:color w:val="0000FF"/>
      <w:u w:val="single"/>
    </w:rPr>
  </w:style>
  <w:style w:type="paragraph" w:customStyle="1" w:styleId="Default">
    <w:name w:val="Default"/>
    <w:rsid w:val="009F2C68"/>
    <w:pPr>
      <w:autoSpaceDE w:val="0"/>
      <w:autoSpaceDN w:val="0"/>
      <w:adjustRightInd w:val="0"/>
    </w:pPr>
    <w:rPr>
      <w:rFonts w:ascii="Arial" w:hAnsi="Arial" w:cs="Arial"/>
      <w:color w:val="000000"/>
      <w:sz w:val="24"/>
      <w:szCs w:val="24"/>
      <w:lang w:val="ro-RO" w:eastAsia="ro-RO"/>
    </w:rPr>
  </w:style>
  <w:style w:type="paragraph" w:customStyle="1" w:styleId="CharChar">
    <w:name w:val="Char Char"/>
    <w:basedOn w:val="Normal"/>
    <w:rsid w:val="001B6EF3"/>
    <w:pPr>
      <w:suppressAutoHyphens w:val="0"/>
    </w:pPr>
    <w:rPr>
      <w:lang w:val="pl-PL" w:eastAsia="pl-PL"/>
    </w:rPr>
  </w:style>
  <w:style w:type="paragraph" w:styleId="BalloonText">
    <w:name w:val="Balloon Text"/>
    <w:basedOn w:val="Normal"/>
    <w:link w:val="BalloonTextChar"/>
    <w:uiPriority w:val="99"/>
    <w:semiHidden/>
    <w:unhideWhenUsed/>
    <w:rsid w:val="00516CAB"/>
    <w:rPr>
      <w:rFonts w:ascii="Segoe UI" w:hAnsi="Segoe UI"/>
      <w:sz w:val="18"/>
      <w:szCs w:val="18"/>
    </w:rPr>
  </w:style>
  <w:style w:type="character" w:customStyle="1" w:styleId="BalloonTextChar">
    <w:name w:val="Balloon Text Char"/>
    <w:link w:val="BalloonText"/>
    <w:uiPriority w:val="99"/>
    <w:semiHidden/>
    <w:rsid w:val="00516CAB"/>
    <w:rPr>
      <w:rFonts w:ascii="Segoe UI" w:hAnsi="Segoe UI" w:cs="Segoe UI"/>
      <w:sz w:val="18"/>
      <w:szCs w:val="18"/>
      <w:lang w:eastAsia="ar-SA"/>
    </w:rPr>
  </w:style>
  <w:style w:type="paragraph" w:styleId="NoSpacing">
    <w:name w:val="No Spacing"/>
    <w:uiPriority w:val="1"/>
    <w:qFormat/>
    <w:rsid w:val="00472AFC"/>
    <w:rPr>
      <w:rFonts w:ascii="Calibri" w:hAnsi="Calibri"/>
      <w:sz w:val="22"/>
      <w:szCs w:val="22"/>
    </w:rPr>
  </w:style>
  <w:style w:type="paragraph" w:styleId="Header">
    <w:name w:val="header"/>
    <w:basedOn w:val="Normal"/>
    <w:link w:val="HeaderChar"/>
    <w:uiPriority w:val="99"/>
    <w:semiHidden/>
    <w:unhideWhenUsed/>
    <w:rsid w:val="0085481B"/>
    <w:pPr>
      <w:tabs>
        <w:tab w:val="center" w:pos="4680"/>
        <w:tab w:val="right" w:pos="9360"/>
      </w:tabs>
    </w:pPr>
  </w:style>
  <w:style w:type="character" w:customStyle="1" w:styleId="HeaderChar">
    <w:name w:val="Header Char"/>
    <w:basedOn w:val="DefaultParagraphFont"/>
    <w:link w:val="Header"/>
    <w:uiPriority w:val="99"/>
    <w:semiHidden/>
    <w:rsid w:val="0085481B"/>
    <w:rPr>
      <w:sz w:val="24"/>
      <w:szCs w:val="24"/>
      <w:lang w:val="ro-RO" w:eastAsia="ar-SA"/>
    </w:rPr>
  </w:style>
  <w:style w:type="paragraph" w:styleId="Footer">
    <w:name w:val="footer"/>
    <w:basedOn w:val="Normal"/>
    <w:link w:val="FooterChar"/>
    <w:uiPriority w:val="99"/>
    <w:semiHidden/>
    <w:unhideWhenUsed/>
    <w:rsid w:val="0085481B"/>
    <w:pPr>
      <w:tabs>
        <w:tab w:val="center" w:pos="4680"/>
        <w:tab w:val="right" w:pos="9360"/>
      </w:tabs>
    </w:pPr>
  </w:style>
  <w:style w:type="character" w:customStyle="1" w:styleId="FooterChar">
    <w:name w:val="Footer Char"/>
    <w:basedOn w:val="DefaultParagraphFont"/>
    <w:link w:val="Footer"/>
    <w:uiPriority w:val="99"/>
    <w:semiHidden/>
    <w:rsid w:val="0085481B"/>
    <w:rPr>
      <w:sz w:val="24"/>
      <w:szCs w:val="24"/>
      <w:lang w:val="ro-RO" w:eastAsia="ar-SA"/>
    </w:rPr>
  </w:style>
  <w:style w:type="character" w:customStyle="1" w:styleId="BodyTextChar">
    <w:name w:val="Body Text Char"/>
    <w:basedOn w:val="DefaultParagraphFont"/>
    <w:link w:val="BodyText"/>
    <w:rsid w:val="00C62A34"/>
    <w:rPr>
      <w:b/>
      <w:bCs/>
      <w:sz w:val="32"/>
      <w:szCs w:val="24"/>
      <w:u w:val="single"/>
      <w:lang w:val="ro-RO" w:eastAsia="ar-SA"/>
    </w:rPr>
  </w:style>
  <w:style w:type="character" w:customStyle="1" w:styleId="Bodytext0">
    <w:name w:val="Body text"/>
    <w:basedOn w:val="DefaultParagraphFont"/>
    <w:uiPriority w:val="99"/>
    <w:rsid w:val="009819DA"/>
    <w:rPr>
      <w:rFonts w:ascii="Arial" w:hAnsi="Arial"/>
      <w:sz w:val="22"/>
      <w:szCs w:val="22"/>
      <w:shd w:val="clear" w:color="auto" w:fill="FFFFFF"/>
    </w:rPr>
  </w:style>
  <w:style w:type="character" w:customStyle="1" w:styleId="BodytextBold">
    <w:name w:val="Body text + Bold"/>
    <w:basedOn w:val="DefaultParagraphFont"/>
    <w:uiPriority w:val="99"/>
    <w:rsid w:val="001647EA"/>
    <w:rPr>
      <w:rFonts w:ascii="MS Reference Sans Serif" w:hAnsi="MS Reference Sans Serif" w:cs="MS Reference Sans Serif"/>
      <w:b/>
      <w:bCs/>
      <w:spacing w:val="0"/>
      <w:sz w:val="19"/>
      <w:szCs w:val="19"/>
      <w:shd w:val="clear" w:color="auto" w:fill="FFFFFF"/>
    </w:rPr>
  </w:style>
  <w:style w:type="character" w:customStyle="1" w:styleId="Bodytext1">
    <w:name w:val="Body text_"/>
    <w:basedOn w:val="DefaultParagraphFont"/>
    <w:locked/>
    <w:rsid w:val="007D5301"/>
    <w:rPr>
      <w:rFonts w:ascii="Palatino Linotype" w:eastAsia="Palatino Linotype" w:hAnsi="Palatino Linotype" w:cs="Palatino Linotype"/>
      <w:sz w:val="22"/>
      <w:szCs w:val="22"/>
      <w:shd w:val="clear" w:color="auto" w:fill="FFFFFF"/>
    </w:rPr>
  </w:style>
  <w:style w:type="paragraph" w:styleId="ListParagraph">
    <w:name w:val="List Paragraph"/>
    <w:basedOn w:val="Normal"/>
    <w:uiPriority w:val="34"/>
    <w:qFormat/>
    <w:rsid w:val="00111103"/>
    <w:pPr>
      <w:pBdr>
        <w:top w:val="nil"/>
        <w:left w:val="nil"/>
        <w:bottom w:val="nil"/>
        <w:right w:val="nil"/>
        <w:between w:val="nil"/>
      </w:pBdr>
      <w:suppressAutoHyphens w:val="0"/>
      <w:ind w:left="720"/>
      <w:contextualSpacing/>
    </w:pPr>
    <w:rPr>
      <w:color w:val="000000"/>
      <w:lang w:val="pt-BR" w:eastAsia="ro-RO"/>
    </w:rPr>
  </w:style>
  <w:style w:type="paragraph" w:customStyle="1" w:styleId="Standard">
    <w:name w:val="Standard"/>
    <w:rsid w:val="009C7EEA"/>
    <w:pPr>
      <w:suppressAutoHyphens/>
      <w:autoSpaceDN w:val="0"/>
      <w:textAlignment w:val="baseline"/>
    </w:pPr>
    <w:rPr>
      <w:rFonts w:ascii="Calibri" w:eastAsia="Calibri" w:hAnsi="Calibri" w:cs="Calibri"/>
      <w:kern w:val="3"/>
      <w:sz w:val="22"/>
      <w:szCs w:val="22"/>
      <w:lang w:val="ro-RO" w:eastAsia="ro-RO" w:bidi="ro-RO"/>
    </w:rPr>
  </w:style>
  <w:style w:type="paragraph" w:customStyle="1" w:styleId="Textbody">
    <w:name w:val="Text body"/>
    <w:basedOn w:val="Standard"/>
    <w:rsid w:val="009C7EEA"/>
    <w:rPr>
      <w:rFonts w:ascii="Arial" w:eastAsia="Arial" w:hAnsi="Arial" w:cs="Arial"/>
      <w:sz w:val="25"/>
      <w:szCs w:val="25"/>
    </w:rPr>
  </w:style>
  <w:style w:type="paragraph" w:customStyle="1" w:styleId="TableContents">
    <w:name w:val="Table Contents"/>
    <w:basedOn w:val="Standard"/>
    <w:rsid w:val="009C7EEA"/>
    <w:pPr>
      <w:suppressLineNumbers/>
    </w:pPr>
  </w:style>
</w:styles>
</file>

<file path=word/webSettings.xml><?xml version="1.0" encoding="utf-8"?>
<w:webSettings xmlns:r="http://schemas.openxmlformats.org/officeDocument/2006/relationships" xmlns:w="http://schemas.openxmlformats.org/wordprocessingml/2006/main">
  <w:divs>
    <w:div w:id="230162661">
      <w:bodyDiv w:val="1"/>
      <w:marLeft w:val="0"/>
      <w:marRight w:val="0"/>
      <w:marTop w:val="0"/>
      <w:marBottom w:val="0"/>
      <w:divBdr>
        <w:top w:val="none" w:sz="0" w:space="0" w:color="auto"/>
        <w:left w:val="none" w:sz="0" w:space="0" w:color="auto"/>
        <w:bottom w:val="none" w:sz="0" w:space="0" w:color="auto"/>
        <w:right w:val="none" w:sz="0" w:space="0" w:color="auto"/>
      </w:divBdr>
    </w:div>
    <w:div w:id="567495915">
      <w:bodyDiv w:val="1"/>
      <w:marLeft w:val="0"/>
      <w:marRight w:val="0"/>
      <w:marTop w:val="0"/>
      <w:marBottom w:val="0"/>
      <w:divBdr>
        <w:top w:val="none" w:sz="0" w:space="0" w:color="auto"/>
        <w:left w:val="none" w:sz="0" w:space="0" w:color="auto"/>
        <w:bottom w:val="none" w:sz="0" w:space="0" w:color="auto"/>
        <w:right w:val="none" w:sz="0" w:space="0" w:color="auto"/>
      </w:divBdr>
    </w:div>
    <w:div w:id="910501717">
      <w:bodyDiv w:val="1"/>
      <w:marLeft w:val="0"/>
      <w:marRight w:val="0"/>
      <w:marTop w:val="0"/>
      <w:marBottom w:val="0"/>
      <w:divBdr>
        <w:top w:val="none" w:sz="0" w:space="0" w:color="auto"/>
        <w:left w:val="none" w:sz="0" w:space="0" w:color="auto"/>
        <w:bottom w:val="none" w:sz="0" w:space="0" w:color="auto"/>
        <w:right w:val="none" w:sz="0" w:space="0" w:color="auto"/>
      </w:divBdr>
    </w:div>
    <w:div w:id="949434084">
      <w:bodyDiv w:val="1"/>
      <w:marLeft w:val="0"/>
      <w:marRight w:val="0"/>
      <w:marTop w:val="0"/>
      <w:marBottom w:val="0"/>
      <w:divBdr>
        <w:top w:val="none" w:sz="0" w:space="0" w:color="auto"/>
        <w:left w:val="none" w:sz="0" w:space="0" w:color="auto"/>
        <w:bottom w:val="none" w:sz="0" w:space="0" w:color="auto"/>
        <w:right w:val="none" w:sz="0" w:space="0" w:color="auto"/>
      </w:divBdr>
    </w:div>
    <w:div w:id="1003050073">
      <w:bodyDiv w:val="1"/>
      <w:marLeft w:val="0"/>
      <w:marRight w:val="0"/>
      <w:marTop w:val="0"/>
      <w:marBottom w:val="0"/>
      <w:divBdr>
        <w:top w:val="none" w:sz="0" w:space="0" w:color="auto"/>
        <w:left w:val="none" w:sz="0" w:space="0" w:color="auto"/>
        <w:bottom w:val="none" w:sz="0" w:space="0" w:color="auto"/>
        <w:right w:val="none" w:sz="0" w:space="0" w:color="auto"/>
      </w:divBdr>
    </w:div>
    <w:div w:id="1037387125">
      <w:bodyDiv w:val="1"/>
      <w:marLeft w:val="0"/>
      <w:marRight w:val="0"/>
      <w:marTop w:val="0"/>
      <w:marBottom w:val="0"/>
      <w:divBdr>
        <w:top w:val="none" w:sz="0" w:space="0" w:color="auto"/>
        <w:left w:val="none" w:sz="0" w:space="0" w:color="auto"/>
        <w:bottom w:val="none" w:sz="0" w:space="0" w:color="auto"/>
        <w:right w:val="none" w:sz="0" w:space="0" w:color="auto"/>
      </w:divBdr>
    </w:div>
    <w:div w:id="1242643625">
      <w:bodyDiv w:val="1"/>
      <w:marLeft w:val="0"/>
      <w:marRight w:val="0"/>
      <w:marTop w:val="0"/>
      <w:marBottom w:val="0"/>
      <w:divBdr>
        <w:top w:val="none" w:sz="0" w:space="0" w:color="auto"/>
        <w:left w:val="none" w:sz="0" w:space="0" w:color="auto"/>
        <w:bottom w:val="none" w:sz="0" w:space="0" w:color="auto"/>
        <w:right w:val="none" w:sz="0" w:space="0" w:color="auto"/>
      </w:divBdr>
    </w:div>
    <w:div w:id="1514568873">
      <w:bodyDiv w:val="1"/>
      <w:marLeft w:val="0"/>
      <w:marRight w:val="0"/>
      <w:marTop w:val="0"/>
      <w:marBottom w:val="0"/>
      <w:divBdr>
        <w:top w:val="none" w:sz="0" w:space="0" w:color="auto"/>
        <w:left w:val="none" w:sz="0" w:space="0" w:color="auto"/>
        <w:bottom w:val="none" w:sz="0" w:space="0" w:color="auto"/>
        <w:right w:val="none" w:sz="0" w:space="0" w:color="auto"/>
      </w:divBdr>
    </w:div>
    <w:div w:id="1586375507">
      <w:bodyDiv w:val="1"/>
      <w:marLeft w:val="0"/>
      <w:marRight w:val="0"/>
      <w:marTop w:val="0"/>
      <w:marBottom w:val="0"/>
      <w:divBdr>
        <w:top w:val="none" w:sz="0" w:space="0" w:color="auto"/>
        <w:left w:val="none" w:sz="0" w:space="0" w:color="auto"/>
        <w:bottom w:val="none" w:sz="0" w:space="0" w:color="auto"/>
        <w:right w:val="none" w:sz="0" w:space="0" w:color="auto"/>
      </w:divBdr>
    </w:div>
    <w:div w:id="1842744110">
      <w:bodyDiv w:val="1"/>
      <w:marLeft w:val="0"/>
      <w:marRight w:val="0"/>
      <w:marTop w:val="0"/>
      <w:marBottom w:val="0"/>
      <w:divBdr>
        <w:top w:val="none" w:sz="0" w:space="0" w:color="auto"/>
        <w:left w:val="none" w:sz="0" w:space="0" w:color="auto"/>
        <w:bottom w:val="none" w:sz="0" w:space="0" w:color="auto"/>
        <w:right w:val="none" w:sz="0" w:space="0" w:color="auto"/>
      </w:divBdr>
    </w:div>
    <w:div w:id="1844010525">
      <w:bodyDiv w:val="1"/>
      <w:marLeft w:val="0"/>
      <w:marRight w:val="0"/>
      <w:marTop w:val="0"/>
      <w:marBottom w:val="0"/>
      <w:divBdr>
        <w:top w:val="none" w:sz="0" w:space="0" w:color="auto"/>
        <w:left w:val="none" w:sz="0" w:space="0" w:color="auto"/>
        <w:bottom w:val="none" w:sz="0" w:space="0" w:color="auto"/>
        <w:right w:val="none" w:sz="0" w:space="0" w:color="auto"/>
      </w:divBdr>
    </w:div>
    <w:div w:id="1857958950">
      <w:bodyDiv w:val="1"/>
      <w:marLeft w:val="0"/>
      <w:marRight w:val="0"/>
      <w:marTop w:val="0"/>
      <w:marBottom w:val="0"/>
      <w:divBdr>
        <w:top w:val="none" w:sz="0" w:space="0" w:color="auto"/>
        <w:left w:val="none" w:sz="0" w:space="0" w:color="auto"/>
        <w:bottom w:val="none" w:sz="0" w:space="0" w:color="auto"/>
        <w:right w:val="none" w:sz="0" w:space="0" w:color="auto"/>
      </w:divBdr>
    </w:div>
    <w:div w:id="21041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ROMÂNIA</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 D L</dc:creator>
  <cp:lastModifiedBy>Secretar</cp:lastModifiedBy>
  <cp:revision>27</cp:revision>
  <cp:lastPrinted>2020-09-24T07:06:00Z</cp:lastPrinted>
  <dcterms:created xsi:type="dcterms:W3CDTF">2020-07-17T08:31:00Z</dcterms:created>
  <dcterms:modified xsi:type="dcterms:W3CDTF">2020-10-02T12:27:00Z</dcterms:modified>
</cp:coreProperties>
</file>