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671C27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671C27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ROMÂNIA</w:t>
            </w:r>
          </w:p>
          <w:p w14:paraId="218D0FFD" w14:textId="77777777" w:rsidR="00F82327" w:rsidRPr="00671C27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J</w:t>
            </w:r>
            <w:r w:rsidR="00F82327" w:rsidRPr="00671C27">
              <w:rPr>
                <w:b/>
                <w:noProof/>
              </w:rPr>
              <w:t>UDEŢUL TIMIŞ</w:t>
            </w:r>
          </w:p>
          <w:p w14:paraId="3BAB1FAC" w14:textId="77777777" w:rsidR="00F82327" w:rsidRPr="00671C27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671C27">
              <w:rPr>
                <w:b/>
                <w:noProof/>
              </w:rPr>
              <w:t>CONSILIUL LOCAL AL COMUNEI</w:t>
            </w:r>
            <w:r w:rsidR="006A2DDB" w:rsidRPr="00671C27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671C27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671C27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671C27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73B3125C" w14:textId="43DAF3C3" w:rsidR="00F169C8" w:rsidRDefault="00F169C8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41C66598" w14:textId="73344551" w:rsidR="00B415F3" w:rsidRDefault="00B415F3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3754311B" w14:textId="77777777" w:rsidR="00B415F3" w:rsidRPr="00671C27" w:rsidRDefault="00B415F3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671C27" w:rsidRDefault="00B62103" w:rsidP="009013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H O T Ă R Â R E A</w:t>
      </w:r>
    </w:p>
    <w:p w14:paraId="1CACDDA7" w14:textId="36997DFE" w:rsidR="00080FC2" w:rsidRPr="00746AE9" w:rsidRDefault="00CA5502" w:rsidP="00080F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nr.</w:t>
      </w:r>
      <w:r w:rsidR="00B10750" w:rsidRPr="00671C27">
        <w:rPr>
          <w:b/>
          <w:noProof/>
        </w:rPr>
        <w:t xml:space="preserve"> </w:t>
      </w:r>
      <w:r w:rsidR="00545CBF">
        <w:rPr>
          <w:b/>
          <w:noProof/>
        </w:rPr>
        <w:t>166</w:t>
      </w:r>
      <w:r w:rsidR="00C115EA" w:rsidRPr="00671C27">
        <w:rPr>
          <w:b/>
          <w:noProof/>
        </w:rPr>
        <w:t xml:space="preserve"> </w:t>
      </w:r>
      <w:r w:rsidR="00A05286" w:rsidRPr="00671C27">
        <w:rPr>
          <w:b/>
          <w:noProof/>
        </w:rPr>
        <w:t>din</w:t>
      </w:r>
      <w:r w:rsidR="00AE10F0" w:rsidRPr="00671C27">
        <w:rPr>
          <w:b/>
          <w:noProof/>
        </w:rPr>
        <w:t xml:space="preserve"> </w:t>
      </w:r>
      <w:r w:rsidR="005230E5">
        <w:rPr>
          <w:b/>
          <w:noProof/>
        </w:rPr>
        <w:t>2</w:t>
      </w:r>
      <w:r w:rsidR="00F169C8">
        <w:rPr>
          <w:b/>
          <w:noProof/>
        </w:rPr>
        <w:t>8</w:t>
      </w:r>
      <w:r w:rsidR="005230E5">
        <w:rPr>
          <w:b/>
          <w:noProof/>
        </w:rPr>
        <w:t>.10</w:t>
      </w:r>
      <w:r w:rsidR="00970BCB" w:rsidRPr="00671C27">
        <w:rPr>
          <w:b/>
          <w:noProof/>
        </w:rPr>
        <w:t>.2021</w:t>
      </w:r>
    </w:p>
    <w:p w14:paraId="10911651" w14:textId="33ECBC3D" w:rsidR="008D56E4" w:rsidRDefault="008D56E4" w:rsidP="008D56E4">
      <w:pPr>
        <w:suppressAutoHyphens w:val="0"/>
        <w:jc w:val="center"/>
        <w:rPr>
          <w:rFonts w:eastAsia="Palatino Linotype"/>
          <w:b/>
          <w:lang w:eastAsia="ro-RO"/>
        </w:rPr>
      </w:pPr>
      <w:bookmarkStart w:id="0" w:name="_Hlk86243703"/>
      <w:r w:rsidRPr="008D56E4">
        <w:rPr>
          <w:rFonts w:eastAsia="Palatino Linotype"/>
          <w:b/>
          <w:lang w:eastAsia="ro-RO"/>
        </w:rPr>
        <w:t>privind aprobarea rezilierii  contractului de închiriere pentru suprafețele cu destinație de locuință socială aflate în proprietatea Comunei Giarmata nr. 8698/15.11.2018</w:t>
      </w:r>
    </w:p>
    <w:p w14:paraId="1BFE4B6D" w14:textId="05A05138" w:rsidR="00B415F3" w:rsidRDefault="00B415F3" w:rsidP="008D56E4">
      <w:pPr>
        <w:suppressAutoHyphens w:val="0"/>
        <w:jc w:val="center"/>
        <w:rPr>
          <w:rFonts w:eastAsia="Palatino Linotype"/>
          <w:b/>
          <w:lang w:eastAsia="ro-RO"/>
        </w:rPr>
      </w:pPr>
    </w:p>
    <w:p w14:paraId="725882CB" w14:textId="489EA174" w:rsidR="00B415F3" w:rsidRDefault="00B415F3" w:rsidP="008D56E4">
      <w:pPr>
        <w:suppressAutoHyphens w:val="0"/>
        <w:jc w:val="center"/>
        <w:rPr>
          <w:rFonts w:eastAsia="Palatino Linotype"/>
          <w:b/>
          <w:lang w:eastAsia="ro-RO"/>
        </w:rPr>
      </w:pPr>
    </w:p>
    <w:p w14:paraId="08A4B4CA" w14:textId="77777777" w:rsidR="00B415F3" w:rsidRPr="008D56E4" w:rsidRDefault="00B415F3" w:rsidP="008D56E4">
      <w:pPr>
        <w:suppressAutoHyphens w:val="0"/>
        <w:jc w:val="center"/>
        <w:rPr>
          <w:rFonts w:eastAsia="Palatino Linotype"/>
          <w:b/>
          <w:lang w:eastAsia="ro-RO"/>
        </w:rPr>
      </w:pPr>
    </w:p>
    <w:p w14:paraId="4B9C1E57" w14:textId="69C5AE6D" w:rsidR="008D56E4" w:rsidRPr="008D56E4" w:rsidRDefault="008D56E4" w:rsidP="00F169C8">
      <w:pPr>
        <w:suppressAutoHyphens w:val="0"/>
        <w:rPr>
          <w:rFonts w:eastAsia="Palatino Linotype"/>
          <w:i/>
          <w:lang w:eastAsia="ro-RO"/>
        </w:rPr>
      </w:pPr>
    </w:p>
    <w:p w14:paraId="3F44BA16" w14:textId="39C6AEB4" w:rsidR="008D56E4" w:rsidRPr="008D56E4" w:rsidRDefault="008D56E4" w:rsidP="008D56E4">
      <w:pPr>
        <w:suppressAutoHyphens w:val="0"/>
        <w:ind w:left="181" w:right="292"/>
        <w:jc w:val="both"/>
        <w:rPr>
          <w:rFonts w:eastAsia="Palatino Linotype"/>
          <w:b/>
          <w:i/>
          <w:lang w:eastAsia="ro-RO"/>
        </w:rPr>
      </w:pPr>
      <w:r w:rsidRPr="008D56E4">
        <w:rPr>
          <w:rFonts w:eastAsia="Palatino Linotype"/>
          <w:b/>
          <w:i/>
          <w:lang w:eastAsia="ro-RO"/>
        </w:rPr>
        <w:t>CONSILIUL LOCAL al comunei Giarmata, județul Timiș, întrunit în ședința ordinară din data de</w:t>
      </w:r>
      <w:r w:rsidR="00545CBF">
        <w:rPr>
          <w:rFonts w:eastAsia="Palatino Linotype"/>
          <w:b/>
          <w:i/>
          <w:lang w:eastAsia="ro-RO"/>
        </w:rPr>
        <w:t xml:space="preserve"> 28</w:t>
      </w:r>
      <w:r w:rsidRPr="008D56E4">
        <w:rPr>
          <w:rFonts w:eastAsia="Palatino Linotype"/>
          <w:b/>
          <w:i/>
          <w:lang w:eastAsia="ro-RO"/>
        </w:rPr>
        <w:t>.10.2021:</w:t>
      </w:r>
    </w:p>
    <w:p w14:paraId="4AA3A699" w14:textId="77777777" w:rsidR="008D56E4" w:rsidRPr="008D56E4" w:rsidRDefault="008D56E4" w:rsidP="008D56E4">
      <w:pPr>
        <w:suppressAutoHyphens w:val="0"/>
        <w:ind w:left="521" w:right="292"/>
        <w:rPr>
          <w:rFonts w:eastAsia="Palatino Linotype"/>
          <w:lang w:eastAsia="ro-RO"/>
        </w:rPr>
      </w:pPr>
      <w:r w:rsidRPr="008D56E4">
        <w:rPr>
          <w:rFonts w:eastAsia="Palatino Linotype"/>
          <w:lang w:eastAsia="ro-RO"/>
        </w:rPr>
        <w:t>Având în vedere :</w:t>
      </w:r>
    </w:p>
    <w:p w14:paraId="033B15CD" w14:textId="77777777" w:rsidR="008D56E4" w:rsidRPr="008D56E4" w:rsidRDefault="008D56E4" w:rsidP="008D56E4">
      <w:pPr>
        <w:numPr>
          <w:ilvl w:val="0"/>
          <w:numId w:val="7"/>
        </w:numPr>
        <w:tabs>
          <w:tab w:val="left" w:pos="541"/>
        </w:tabs>
        <w:suppressAutoHyphens w:val="0"/>
        <w:spacing w:line="276" w:lineRule="auto"/>
        <w:ind w:right="292"/>
        <w:jc w:val="both"/>
        <w:rPr>
          <w:rFonts w:eastAsia="Arial"/>
          <w:lang w:eastAsia="ro-RO"/>
        </w:rPr>
      </w:pPr>
      <w:r w:rsidRPr="008D56E4">
        <w:rPr>
          <w:rFonts w:eastAsia="Arial"/>
          <w:lang w:eastAsia="ro-RO"/>
        </w:rPr>
        <w:t>cererea doamnei Gyorgy Ana înregistrată la sediul Primăriei Comunei Giarmata sub nr. 599/2021;</w:t>
      </w:r>
    </w:p>
    <w:p w14:paraId="0CC00143" w14:textId="77777777" w:rsidR="008D56E4" w:rsidRPr="008D56E4" w:rsidRDefault="008D56E4" w:rsidP="008D56E4">
      <w:pPr>
        <w:numPr>
          <w:ilvl w:val="0"/>
          <w:numId w:val="7"/>
        </w:numPr>
        <w:tabs>
          <w:tab w:val="left" w:pos="541"/>
        </w:tabs>
        <w:suppressAutoHyphens w:val="0"/>
        <w:spacing w:line="276" w:lineRule="auto"/>
        <w:ind w:right="292"/>
        <w:jc w:val="both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referatul de aprobare al inițiatorului;</w:t>
      </w:r>
    </w:p>
    <w:p w14:paraId="3CFD2C20" w14:textId="77777777" w:rsidR="008D56E4" w:rsidRPr="008D56E4" w:rsidRDefault="008D56E4" w:rsidP="008D56E4">
      <w:pPr>
        <w:numPr>
          <w:ilvl w:val="0"/>
          <w:numId w:val="7"/>
        </w:numPr>
        <w:tabs>
          <w:tab w:val="left" w:pos="541"/>
        </w:tabs>
        <w:suppressAutoHyphens w:val="0"/>
        <w:spacing w:line="276" w:lineRule="auto"/>
        <w:ind w:right="292"/>
        <w:jc w:val="both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raportul de specialitate comuna al Compartimentului Asistență Socială și al Compartimentului Juridic;</w:t>
      </w:r>
    </w:p>
    <w:p w14:paraId="5792AEB7" w14:textId="77777777" w:rsidR="008D56E4" w:rsidRPr="008D56E4" w:rsidRDefault="008D56E4" w:rsidP="008D56E4">
      <w:pPr>
        <w:numPr>
          <w:ilvl w:val="0"/>
          <w:numId w:val="7"/>
        </w:numPr>
        <w:tabs>
          <w:tab w:val="left" w:pos="800"/>
        </w:tabs>
        <w:suppressAutoHyphens w:val="0"/>
        <w:spacing w:line="274" w:lineRule="auto"/>
        <w:jc w:val="both"/>
        <w:rPr>
          <w:rFonts w:eastAsia="Palatino Linotype"/>
          <w:lang w:eastAsia="ro-RO"/>
        </w:rPr>
      </w:pPr>
      <w:r w:rsidRPr="008D56E4">
        <w:rPr>
          <w:rFonts w:eastAsia="Palatino Linotype"/>
          <w:lang w:eastAsia="ro-RO"/>
        </w:rPr>
        <w:t>prevederile punctului 3 din contractul de închiriere pentru suprafețele cu destinație de locuință socială aflate în prorpietatea Comunei Giarmata nr. 8698/15.11.2018 raportate la prevederile art. 1825 din CodulCivil;</w:t>
      </w:r>
    </w:p>
    <w:p w14:paraId="31459100" w14:textId="77777777" w:rsidR="008D56E4" w:rsidRPr="008D56E4" w:rsidRDefault="008D56E4" w:rsidP="008D56E4">
      <w:pPr>
        <w:numPr>
          <w:ilvl w:val="0"/>
          <w:numId w:val="7"/>
        </w:numPr>
        <w:tabs>
          <w:tab w:val="left" w:pos="800"/>
        </w:tabs>
        <w:suppressAutoHyphens w:val="0"/>
        <w:spacing w:line="274" w:lineRule="auto"/>
        <w:jc w:val="both"/>
        <w:rPr>
          <w:rFonts w:eastAsia="Arial"/>
          <w:sz w:val="23"/>
          <w:szCs w:val="20"/>
          <w:lang w:eastAsia="ro-RO"/>
        </w:rPr>
      </w:pPr>
      <w:r w:rsidRPr="008D56E4">
        <w:rPr>
          <w:rFonts w:eastAsia="Palatino Linotype"/>
          <w:sz w:val="23"/>
          <w:szCs w:val="20"/>
          <w:lang w:eastAsia="ro-RO"/>
        </w:rPr>
        <w:t>că a fost îndeplinită procedura reglementată de prevederile Legii nr. 52/2003 privind transparența decizională în administraţia publică;</w:t>
      </w:r>
    </w:p>
    <w:p w14:paraId="54D883C4" w14:textId="77777777" w:rsidR="008D56E4" w:rsidRPr="008D56E4" w:rsidRDefault="008D56E4" w:rsidP="008D56E4">
      <w:pPr>
        <w:numPr>
          <w:ilvl w:val="0"/>
          <w:numId w:val="7"/>
        </w:numPr>
        <w:tabs>
          <w:tab w:val="left" w:pos="541"/>
        </w:tabs>
        <w:suppressAutoHyphens w:val="0"/>
        <w:spacing w:line="276" w:lineRule="auto"/>
        <w:ind w:right="292"/>
        <w:jc w:val="both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avizele favorabile acordate de comisiile de specialitate din cadrul Consiliului Local Giarmata;</w:t>
      </w:r>
    </w:p>
    <w:p w14:paraId="1143DD15" w14:textId="31B84E19" w:rsidR="008D56E4" w:rsidRDefault="008D56E4" w:rsidP="008D56E4">
      <w:pPr>
        <w:suppressAutoHyphens w:val="0"/>
        <w:spacing w:line="276" w:lineRule="auto"/>
        <w:ind w:right="292" w:firstLine="360"/>
        <w:rPr>
          <w:rFonts w:eastAsia="Calibri"/>
          <w:noProof/>
          <w:lang w:eastAsia="ro-RO"/>
        </w:rPr>
      </w:pPr>
      <w:r w:rsidRPr="008D56E4">
        <w:rPr>
          <w:rFonts w:eastAsia="Calibri"/>
          <w:noProof/>
          <w:lang w:eastAsia="ro-RO"/>
        </w:rPr>
        <w:t>În temeiul art.  129 alin. (2) lit. c) și alin. (6) lit. a) coroborat cu art. 196 alin. (1) lit. a) din Codul administrativ, cu modificările și completările ulterioare,</w:t>
      </w:r>
    </w:p>
    <w:p w14:paraId="0698EF13" w14:textId="77777777" w:rsidR="00B415F3" w:rsidRPr="008D56E4" w:rsidRDefault="00B415F3" w:rsidP="008D56E4">
      <w:pPr>
        <w:suppressAutoHyphens w:val="0"/>
        <w:spacing w:line="276" w:lineRule="auto"/>
        <w:ind w:right="292" w:firstLine="360"/>
        <w:rPr>
          <w:rFonts w:eastAsia="Calibri"/>
          <w:noProof/>
          <w:lang w:eastAsia="ro-RO"/>
        </w:rPr>
      </w:pPr>
    </w:p>
    <w:p w14:paraId="61F8672B" w14:textId="34186526" w:rsidR="008D56E4" w:rsidRDefault="008D56E4" w:rsidP="00F169C8">
      <w:pPr>
        <w:suppressAutoHyphens w:val="0"/>
        <w:spacing w:line="276" w:lineRule="auto"/>
        <w:ind w:right="292"/>
        <w:jc w:val="center"/>
        <w:rPr>
          <w:rFonts w:eastAsia="Palatino Linotype"/>
          <w:b/>
          <w:i/>
          <w:iCs/>
          <w:lang w:eastAsia="ro-RO"/>
        </w:rPr>
      </w:pPr>
      <w:r w:rsidRPr="008D56E4">
        <w:rPr>
          <w:rFonts w:eastAsia="Palatino Linotype"/>
          <w:b/>
          <w:i/>
          <w:iCs/>
          <w:lang w:eastAsia="ro-RO"/>
        </w:rPr>
        <w:t>H O T Ă R Ă Ș T E :</w:t>
      </w:r>
    </w:p>
    <w:p w14:paraId="26ED33F4" w14:textId="77777777" w:rsidR="00B415F3" w:rsidRPr="008D56E4" w:rsidRDefault="00B415F3" w:rsidP="00F169C8">
      <w:pPr>
        <w:suppressAutoHyphens w:val="0"/>
        <w:spacing w:line="276" w:lineRule="auto"/>
        <w:ind w:right="292"/>
        <w:jc w:val="center"/>
        <w:rPr>
          <w:rFonts w:eastAsia="Palatino Linotype"/>
          <w:b/>
          <w:i/>
          <w:iCs/>
          <w:lang w:eastAsia="ro-RO"/>
        </w:rPr>
      </w:pPr>
    </w:p>
    <w:p w14:paraId="119AD6C2" w14:textId="77777777" w:rsidR="008D56E4" w:rsidRPr="008D56E4" w:rsidRDefault="008D56E4" w:rsidP="008D56E4">
      <w:pPr>
        <w:suppressAutoHyphens w:val="0"/>
        <w:spacing w:line="276" w:lineRule="auto"/>
        <w:ind w:right="292"/>
        <w:jc w:val="both"/>
        <w:rPr>
          <w:rFonts w:eastAsia="Palatino Linotype"/>
          <w:lang w:eastAsia="ro-RO"/>
        </w:rPr>
      </w:pPr>
      <w:r w:rsidRPr="008D56E4">
        <w:rPr>
          <w:rFonts w:eastAsia="Palatino Linotype"/>
          <w:b/>
          <w:lang w:eastAsia="ro-RO"/>
        </w:rPr>
        <w:t>ART. 1.</w:t>
      </w:r>
      <w:r w:rsidRPr="008D56E4">
        <w:rPr>
          <w:rFonts w:eastAsia="Calibri"/>
          <w:sz w:val="20"/>
          <w:szCs w:val="20"/>
          <w:lang w:eastAsia="ro-RO"/>
        </w:rPr>
        <w:t xml:space="preserve"> </w:t>
      </w:r>
      <w:r w:rsidRPr="008D56E4">
        <w:rPr>
          <w:rFonts w:eastAsia="Palatino Linotype"/>
          <w:lang w:eastAsia="ro-RO"/>
        </w:rPr>
        <w:t>Se aprobă rezilierea contractului de închiriere pentru suprafețele cu destinație de locuință socială aflate în proprietatea Comunei Giarmata nr. 8698/15.11.2018, încheiat între Comuna Giarmata și d-na Gyorgy Ana pentru locuința socială situată în com. Giarmata, str. Bătrână, nr. 84 (nr. vechi 269), ap. 1B, jud. Timiș.</w:t>
      </w:r>
    </w:p>
    <w:p w14:paraId="7C2D86CC" w14:textId="77777777" w:rsidR="008D56E4" w:rsidRPr="008D56E4" w:rsidRDefault="008D56E4" w:rsidP="008D56E4">
      <w:pPr>
        <w:suppressAutoHyphens w:val="0"/>
        <w:spacing w:line="276" w:lineRule="auto"/>
        <w:ind w:right="292"/>
        <w:jc w:val="both"/>
        <w:rPr>
          <w:rFonts w:eastAsia="Palatino Linotype"/>
          <w:lang w:eastAsia="ro-RO"/>
        </w:rPr>
      </w:pPr>
      <w:r w:rsidRPr="008D56E4">
        <w:rPr>
          <w:rFonts w:eastAsia="Palatino Linotype"/>
          <w:b/>
          <w:bCs/>
          <w:lang w:eastAsia="ro-RO"/>
        </w:rPr>
        <w:t xml:space="preserve">ART. 2. </w:t>
      </w:r>
      <w:r w:rsidRPr="008D56E4">
        <w:rPr>
          <w:rFonts w:eastAsia="Palatino Linotype"/>
          <w:lang w:eastAsia="ro-RO"/>
        </w:rPr>
        <w:t>Cu ducerea la îndeplinire a acestei hotărâri se încredințează Compartimentul Juridic, Compartimentul Asistență Socială și Compartimentul Taxe și Impozite.</w:t>
      </w:r>
    </w:p>
    <w:p w14:paraId="79993465" w14:textId="5A5F89BB" w:rsidR="008D56E4" w:rsidRPr="008D56E4" w:rsidRDefault="008D56E4" w:rsidP="008D56E4">
      <w:pPr>
        <w:suppressAutoHyphens w:val="0"/>
        <w:spacing w:line="276" w:lineRule="auto"/>
        <w:ind w:right="292"/>
        <w:jc w:val="both"/>
        <w:rPr>
          <w:rFonts w:eastAsia="Palatino Linotype"/>
          <w:lang w:eastAsia="ro-RO"/>
        </w:rPr>
      </w:pPr>
      <w:r w:rsidRPr="008D56E4">
        <w:rPr>
          <w:rFonts w:eastAsia="Palatino Linotype"/>
          <w:b/>
          <w:lang w:eastAsia="ro-RO"/>
        </w:rPr>
        <w:t xml:space="preserve">ART. 3. </w:t>
      </w:r>
      <w:r w:rsidRPr="008D56E4">
        <w:rPr>
          <w:rFonts w:eastAsia="Palatino Linotype"/>
          <w:lang w:eastAsia="ro-RO"/>
        </w:rPr>
        <w:t xml:space="preserve">Prezenta hotărâre a fost adoptată cu un număr de </w:t>
      </w:r>
      <w:r w:rsidR="00545CBF">
        <w:rPr>
          <w:rFonts w:eastAsia="Palatino Linotype"/>
          <w:lang w:eastAsia="ro-RO"/>
        </w:rPr>
        <w:t>14</w:t>
      </w:r>
      <w:r w:rsidRPr="008D56E4">
        <w:rPr>
          <w:rFonts w:eastAsia="Palatino Linotype"/>
          <w:lang w:eastAsia="ro-RO"/>
        </w:rPr>
        <w:t xml:space="preserve">  voturi „pentru”, </w:t>
      </w:r>
      <w:r w:rsidR="00545CBF">
        <w:rPr>
          <w:rFonts w:eastAsia="Palatino Linotype"/>
          <w:lang w:eastAsia="ro-RO"/>
        </w:rPr>
        <w:t>0</w:t>
      </w:r>
      <w:r w:rsidRPr="008D56E4">
        <w:rPr>
          <w:rFonts w:eastAsia="Palatino Linotype"/>
          <w:lang w:eastAsia="ro-RO"/>
        </w:rPr>
        <w:t xml:space="preserve">,împotrivă”, </w:t>
      </w:r>
      <w:r w:rsidR="00545CBF">
        <w:rPr>
          <w:rFonts w:eastAsia="Palatino Linotype"/>
          <w:lang w:eastAsia="ro-RO"/>
        </w:rPr>
        <w:t>0</w:t>
      </w:r>
      <w:r w:rsidRPr="008D56E4">
        <w:rPr>
          <w:rFonts w:eastAsia="Palatino Linotype"/>
          <w:lang w:eastAsia="ro-RO"/>
        </w:rPr>
        <w:t>,,abțineri”.</w:t>
      </w:r>
    </w:p>
    <w:p w14:paraId="057C034D" w14:textId="77777777" w:rsidR="008D56E4" w:rsidRPr="008D56E4" w:rsidRDefault="008D56E4" w:rsidP="008D56E4">
      <w:pPr>
        <w:suppressAutoHyphens w:val="0"/>
        <w:spacing w:line="276" w:lineRule="auto"/>
        <w:ind w:right="292"/>
        <w:rPr>
          <w:rFonts w:eastAsia="Palatino Linotype"/>
          <w:lang w:eastAsia="ro-RO"/>
        </w:rPr>
      </w:pPr>
      <w:r w:rsidRPr="008D56E4">
        <w:rPr>
          <w:rFonts w:eastAsia="Palatino Linotype"/>
          <w:b/>
          <w:lang w:eastAsia="ro-RO"/>
        </w:rPr>
        <w:t xml:space="preserve">ART. 4. </w:t>
      </w:r>
      <w:r w:rsidRPr="008D56E4">
        <w:rPr>
          <w:rFonts w:eastAsia="Palatino Linotype"/>
          <w:lang w:eastAsia="ro-RO"/>
        </w:rPr>
        <w:t>Prezenta hotărâre se comunică :</w:t>
      </w:r>
    </w:p>
    <w:p w14:paraId="01975726" w14:textId="77777777" w:rsidR="008D56E4" w:rsidRPr="008D56E4" w:rsidRDefault="008D56E4" w:rsidP="008D56E4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Instituției Prefectului – Județul Timiș ;</w:t>
      </w:r>
    </w:p>
    <w:p w14:paraId="25F70CCC" w14:textId="77777777" w:rsidR="008D56E4" w:rsidRPr="008D56E4" w:rsidRDefault="008D56E4" w:rsidP="008D56E4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primarului Comunei Giarmata ;</w:t>
      </w:r>
    </w:p>
    <w:p w14:paraId="11B2A63C" w14:textId="77777777" w:rsidR="008D56E4" w:rsidRPr="008D56E4" w:rsidRDefault="008D56E4" w:rsidP="008D56E4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Compartimentului Juridic</w:t>
      </w:r>
      <w:r w:rsidRPr="008D56E4">
        <w:rPr>
          <w:rFonts w:eastAsia="Arial"/>
          <w:lang w:eastAsia="ro-RO"/>
        </w:rPr>
        <w:t>;</w:t>
      </w:r>
    </w:p>
    <w:p w14:paraId="0DA00CA7" w14:textId="77777777" w:rsidR="008D56E4" w:rsidRPr="008D56E4" w:rsidRDefault="008D56E4" w:rsidP="008D56E4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Compartimentului Asistență Socială</w:t>
      </w:r>
      <w:r w:rsidRPr="008D56E4">
        <w:rPr>
          <w:rFonts w:eastAsia="Arial"/>
          <w:lang w:eastAsia="ro-RO"/>
        </w:rPr>
        <w:t>;</w:t>
      </w:r>
    </w:p>
    <w:p w14:paraId="30F37F1C" w14:textId="77777777" w:rsidR="00F169C8" w:rsidRDefault="008D56E4" w:rsidP="00F169C8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8D56E4">
        <w:rPr>
          <w:rFonts w:eastAsia="Palatino Linotype"/>
          <w:lang w:eastAsia="ro-RO"/>
        </w:rPr>
        <w:t>Compartimentului Taxe și Impozite</w:t>
      </w:r>
      <w:r w:rsidRPr="008D56E4">
        <w:rPr>
          <w:rFonts w:eastAsia="Arial"/>
          <w:lang w:eastAsia="ro-RO"/>
        </w:rPr>
        <w:t>;</w:t>
      </w:r>
    </w:p>
    <w:p w14:paraId="0131B52E" w14:textId="57D8BDBA" w:rsidR="00D45199" w:rsidRPr="00F169C8" w:rsidRDefault="008D56E4" w:rsidP="00F169C8">
      <w:pPr>
        <w:numPr>
          <w:ilvl w:val="0"/>
          <w:numId w:val="4"/>
        </w:numPr>
        <w:tabs>
          <w:tab w:val="left" w:pos="361"/>
        </w:tabs>
        <w:suppressAutoHyphens w:val="0"/>
        <w:spacing w:line="276" w:lineRule="auto"/>
        <w:ind w:right="292"/>
        <w:rPr>
          <w:rFonts w:eastAsia="Arial"/>
          <w:lang w:eastAsia="ro-RO"/>
        </w:rPr>
      </w:pPr>
      <w:r w:rsidRPr="00F169C8">
        <w:rPr>
          <w:rFonts w:eastAsia="Palatino Linotype"/>
          <w:lang w:eastAsia="ro-RO"/>
        </w:rPr>
        <w:lastRenderedPageBreak/>
        <w:t>se va afișa.</w:t>
      </w:r>
    </w:p>
    <w:p w14:paraId="65160E1F" w14:textId="77777777" w:rsidR="00F34E5F" w:rsidRPr="007309B2" w:rsidRDefault="00F34E5F" w:rsidP="005230E5">
      <w:pPr>
        <w:tabs>
          <w:tab w:val="left" w:pos="361"/>
        </w:tabs>
        <w:suppressAutoHyphens w:val="0"/>
        <w:spacing w:line="276" w:lineRule="auto"/>
        <w:ind w:right="292"/>
        <w:rPr>
          <w:rFonts w:eastAsia="Arial"/>
        </w:rPr>
      </w:pPr>
    </w:p>
    <w:p w14:paraId="342A0E5B" w14:textId="21A4362E" w:rsidR="004B300E" w:rsidRPr="00671C27" w:rsidRDefault="003D1B32" w:rsidP="008D0EB9">
      <w:pPr>
        <w:spacing w:line="276" w:lineRule="auto"/>
        <w:ind w:right="-90"/>
        <w:jc w:val="both"/>
        <w:rPr>
          <w:noProof/>
        </w:rPr>
      </w:pPr>
      <w:r w:rsidRPr="00671C27">
        <w:rPr>
          <w:noProof/>
        </w:rPr>
        <w:t xml:space="preserve">            </w:t>
      </w:r>
      <w:bookmarkStart w:id="1" w:name="_Hlk70504369"/>
      <w:r w:rsidR="00D23D03" w:rsidRPr="00671C27">
        <w:rPr>
          <w:noProof/>
        </w:rPr>
        <w:t>PREȘEDINTE DE ȘEDINȚĂ</w:t>
      </w:r>
      <w:r w:rsidR="00F6001C" w:rsidRPr="00671C27">
        <w:rPr>
          <w:noProof/>
        </w:rPr>
        <w:t xml:space="preserve">         </w:t>
      </w:r>
      <w:r w:rsidR="00776C35" w:rsidRPr="00671C27">
        <w:rPr>
          <w:noProof/>
        </w:rPr>
        <w:t xml:space="preserve">                    </w:t>
      </w:r>
      <w:r w:rsidR="00970BCB" w:rsidRPr="00671C27">
        <w:rPr>
          <w:noProof/>
        </w:rPr>
        <w:t xml:space="preserve">                 </w:t>
      </w:r>
      <w:r w:rsidR="004B300E" w:rsidRPr="00671C27">
        <w:rPr>
          <w:noProof/>
        </w:rPr>
        <w:t>CONTRASEMNEAZĂ</w:t>
      </w:r>
    </w:p>
    <w:p w14:paraId="4C75802A" w14:textId="4497C0F3" w:rsidR="00555BED" w:rsidRPr="00671C27" w:rsidRDefault="00555BED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57" w:hanging="360"/>
        <w:jc w:val="both"/>
        <w:rPr>
          <w:noProof/>
        </w:rPr>
      </w:pPr>
      <w:r w:rsidRPr="00671C27">
        <w:rPr>
          <w:noProof/>
        </w:rPr>
        <w:t xml:space="preserve">            </w:t>
      </w:r>
      <w:r w:rsidR="002C6A6D" w:rsidRPr="00671C27">
        <w:rPr>
          <w:noProof/>
        </w:rPr>
        <w:t xml:space="preserve">    </w:t>
      </w:r>
      <w:r w:rsidR="00776C35" w:rsidRPr="00671C27">
        <w:rPr>
          <w:noProof/>
        </w:rPr>
        <w:t xml:space="preserve"> CONSILIER LOCAL</w:t>
      </w:r>
      <w:r w:rsidR="00700443" w:rsidRPr="00671C27">
        <w:rPr>
          <w:noProof/>
        </w:rPr>
        <w:t xml:space="preserve">               </w:t>
      </w:r>
      <w:r w:rsidR="00545CBF">
        <w:rPr>
          <w:noProof/>
        </w:rPr>
        <w:t>p.</w:t>
      </w:r>
      <w:r w:rsidRPr="00671C27">
        <w:rPr>
          <w:noProof/>
        </w:rPr>
        <w:t>SECRETAR</w:t>
      </w:r>
      <w:r w:rsidR="008D261A" w:rsidRPr="00671C27">
        <w:rPr>
          <w:noProof/>
        </w:rPr>
        <w:t xml:space="preserve"> GENERAL</w:t>
      </w:r>
      <w:r w:rsidR="00B13BC2" w:rsidRPr="00671C27">
        <w:rPr>
          <w:noProof/>
        </w:rPr>
        <w:t xml:space="preserve"> AL UAT COMUNA GIARMATA</w:t>
      </w:r>
    </w:p>
    <w:p w14:paraId="4242950E" w14:textId="2B3486E4" w:rsidR="00896A04" w:rsidRDefault="008709C7" w:rsidP="0038316F">
      <w:pPr>
        <w:spacing w:line="276" w:lineRule="auto"/>
        <w:ind w:right="-510"/>
        <w:jc w:val="both"/>
        <w:rPr>
          <w:noProof/>
        </w:rPr>
      </w:pPr>
      <w:r>
        <w:rPr>
          <w:noProof/>
        </w:rPr>
        <w:t xml:space="preserve">     </w:t>
      </w:r>
      <w:r w:rsidR="00A810D3">
        <w:rPr>
          <w:noProof/>
        </w:rPr>
        <w:t xml:space="preserve"> </w:t>
      </w:r>
      <w:r w:rsidR="00F21CF3">
        <w:rPr>
          <w:noProof/>
        </w:rPr>
        <w:t>ȘTEFĂNESCU ANA-MINODORA</w:t>
      </w:r>
      <w:r>
        <w:rPr>
          <w:noProof/>
        </w:rPr>
        <w:tab/>
      </w:r>
      <w:r w:rsidR="0038316F">
        <w:rPr>
          <w:noProof/>
        </w:rPr>
        <w:tab/>
      </w:r>
      <w:r w:rsidR="00A72531">
        <w:rPr>
          <w:noProof/>
        </w:rPr>
        <w:t xml:space="preserve">       </w:t>
      </w:r>
      <w:r w:rsidR="00414E2E" w:rsidRPr="00671C27">
        <w:rPr>
          <w:noProof/>
        </w:rPr>
        <w:t xml:space="preserve">  </w:t>
      </w:r>
      <w:r w:rsidR="00970BCB" w:rsidRPr="00671C27">
        <w:rPr>
          <w:noProof/>
        </w:rPr>
        <w:t xml:space="preserve"> </w:t>
      </w:r>
      <w:r w:rsidR="00A810D3">
        <w:rPr>
          <w:noProof/>
        </w:rPr>
        <w:tab/>
      </w:r>
      <w:r w:rsidR="00A810D3">
        <w:rPr>
          <w:noProof/>
        </w:rPr>
        <w:tab/>
        <w:t xml:space="preserve">  </w:t>
      </w:r>
      <w:r w:rsidR="0048459C" w:rsidRPr="00671C27">
        <w:rPr>
          <w:noProof/>
        </w:rPr>
        <w:t>GHERMAN SORINA-ANA</w:t>
      </w:r>
      <w:r w:rsidR="004B300E" w:rsidRPr="00671C27">
        <w:rPr>
          <w:noProof/>
        </w:rPr>
        <w:t xml:space="preserve">   </w:t>
      </w:r>
      <w:bookmarkEnd w:id="1"/>
    </w:p>
    <w:p w14:paraId="75FB5307" w14:textId="585A34C7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bookmarkEnd w:id="0"/>
    <w:p w14:paraId="17A7900F" w14:textId="517E3402" w:rsidR="0072767E" w:rsidRDefault="0072767E" w:rsidP="0038316F">
      <w:pPr>
        <w:spacing w:line="276" w:lineRule="auto"/>
        <w:ind w:right="-510"/>
        <w:jc w:val="both"/>
        <w:rPr>
          <w:noProof/>
        </w:rPr>
      </w:pPr>
    </w:p>
    <w:p w14:paraId="719E18CD" w14:textId="5C60D9D4" w:rsidR="0072767E" w:rsidRDefault="0072767E" w:rsidP="0038316F">
      <w:pPr>
        <w:spacing w:line="276" w:lineRule="auto"/>
        <w:ind w:right="-510"/>
        <w:jc w:val="both"/>
        <w:rPr>
          <w:noProof/>
        </w:rPr>
      </w:pPr>
    </w:p>
    <w:p w14:paraId="0A9171D6" w14:textId="77777777" w:rsidR="00270A6A" w:rsidRDefault="00270A6A" w:rsidP="0038316F">
      <w:pPr>
        <w:spacing w:line="276" w:lineRule="auto"/>
        <w:ind w:right="-510"/>
        <w:jc w:val="both"/>
        <w:rPr>
          <w:noProof/>
        </w:rPr>
      </w:pPr>
    </w:p>
    <w:p w14:paraId="1FA163D4" w14:textId="0D7F8CCB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tbl>
      <w:tblPr>
        <w:tblpPr w:leftFromText="180" w:rightFromText="180" w:vertAnchor="text" w:horzAnchor="margin" w:tblpY="-4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245"/>
        <w:gridCol w:w="1226"/>
        <w:gridCol w:w="3694"/>
      </w:tblGrid>
      <w:tr w:rsidR="00A72531" w:rsidRPr="00A72531" w14:paraId="38C7982D" w14:textId="77777777" w:rsidTr="003603A0">
        <w:trPr>
          <w:trHeight w:val="39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3A04" w14:textId="1D1C006C" w:rsidR="00A72531" w:rsidRPr="00A72531" w:rsidRDefault="00A72531" w:rsidP="005E49A5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 xml:space="preserve">PROCEDURI OBLIGATORII ULTERIOARE ADOPTĂRII HOTĂRÂRII CONSILIULUI LOCAL NR. </w:t>
            </w:r>
            <w:r w:rsidR="00545CBF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166</w:t>
            </w:r>
            <w:r w:rsidRPr="00A72531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GB"/>
              </w:rPr>
              <w:t>/2021</w:t>
            </w:r>
          </w:p>
        </w:tc>
      </w:tr>
      <w:tr w:rsidR="00A72531" w:rsidRPr="00A72531" w14:paraId="5C994BEF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BF5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D036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Operaţiuni efectuate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6129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Data ZZ/LL/AN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4EEB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Semnătura persoanei responsabile să efectueze procedura</w:t>
            </w:r>
          </w:p>
        </w:tc>
      </w:tr>
      <w:tr w:rsidR="00A72531" w:rsidRPr="00A72531" w14:paraId="2C8B6028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035E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E413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65D9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1F4C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A72531" w:rsidRPr="00A72531" w14:paraId="0662829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A52F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7DB7" w14:textId="6FE0BC1F" w:rsidR="00DE4ACB" w:rsidRPr="00A72531" w:rsidRDefault="00A72531" w:rsidP="00DE4AC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 xml:space="preserve">Adoptarea hotărârii </w:t>
            </w:r>
          </w:p>
          <w:p w14:paraId="3972074B" w14:textId="0C89E15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8E9A" w14:textId="299AFB61" w:rsidR="00A72531" w:rsidRPr="00A72531" w:rsidRDefault="00F21CF3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2</w:t>
            </w:r>
            <w:r w:rsidR="00B415F3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8</w:t>
            </w:r>
            <w:r w:rsidR="00DE4AC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10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994B" w14:textId="01F528FA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1CBCA335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2150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C0B8" w14:textId="3648168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 către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37B2" w14:textId="44F1D481" w:rsidR="00A72531" w:rsidRPr="00A72531" w:rsidRDefault="00B415F3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</w:t>
            </w:r>
            <w:r w:rsidR="00545CB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5</w:t>
            </w:r>
            <w:r w:rsidR="000717A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11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943C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36690467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E0D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DDCF" w14:textId="77C8291D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 către prefectul judeţului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4243" w14:textId="157744E6" w:rsidR="00A72531" w:rsidRPr="00A72531" w:rsidRDefault="00B415F3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</w:t>
            </w:r>
            <w:r w:rsidR="00545CB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5</w:t>
            </w:r>
            <w:r w:rsidR="000717A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11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EC1E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4486644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C486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321A" w14:textId="62F185FA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Aducerea la cunoştinţa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FF2A" w14:textId="22A40277" w:rsidR="00A72531" w:rsidRPr="00A72531" w:rsidRDefault="00B415F3" w:rsidP="007D1E4B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0</w:t>
            </w:r>
            <w:r w:rsidR="00545CBF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5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11</w:t>
            </w:r>
            <w:r w:rsidR="007D1E4B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C16D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2F435EC7" w14:textId="77777777" w:rsidTr="003603A0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4D3B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CA0A" w14:textId="61B4795E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Comunicarea, numai în cazul celei cu caracter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DA57" w14:textId="16DDB88E" w:rsidR="00A72531" w:rsidRPr="00A72531" w:rsidRDefault="00A72531" w:rsidP="007D1E4B">
            <w:pPr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2D6D" w14:textId="77777777" w:rsidR="00A72531" w:rsidRPr="00A72531" w:rsidRDefault="00A72531" w:rsidP="00A72531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251A34B7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CA44" w14:textId="77777777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619A" w14:textId="1636E6DF" w:rsidR="00A72531" w:rsidRPr="00A72531" w:rsidRDefault="00A72531" w:rsidP="00A72531">
            <w:pPr>
              <w:jc w:val="center"/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Hotărârea devine obligatorie sau produce efecte juridice,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350E" w14:textId="5B5E2DEE" w:rsidR="00A72531" w:rsidRPr="00A72531" w:rsidRDefault="00A72531" w:rsidP="007D1E4B">
            <w:pPr>
              <w:rPr>
                <w:rFonts w:eastAsiaTheme="minorEastAsia"/>
                <w:color w:val="000000"/>
                <w:sz w:val="20"/>
                <w:szCs w:val="20"/>
                <w:lang w:eastAsia="en-GB"/>
              </w:rPr>
            </w:pPr>
            <w:r w:rsidRPr="00A72531">
              <w:rPr>
                <w:rFonts w:eastAsiaTheme="minorEastAsi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00F9" w14:textId="77777777" w:rsidR="00A72531" w:rsidRPr="00A72531" w:rsidRDefault="00A72531" w:rsidP="007D1E4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A72531" w:rsidRPr="00A72531" w14:paraId="1A8A5B0A" w14:textId="77777777" w:rsidTr="003603A0">
        <w:trPr>
          <w:trHeight w:val="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FB45" w14:textId="48D3415C" w:rsidR="00A72531" w:rsidRPr="00A72531" w:rsidRDefault="00A72531" w:rsidP="00A72531">
            <w:pPr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48F3E0" w14:textId="16C0D80E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7762DDEB" w14:textId="26E8865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176AF1E" w14:textId="0128E0E1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847B616" w14:textId="12213320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1EB31C65" w14:textId="58550EA4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521F97C2" w14:textId="210DDE7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2C1C7823" w14:textId="5B39A8AF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E0936D6" w14:textId="528993D8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02F9B916" w14:textId="413E3EE2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0BFF3F4C" w14:textId="7D23503C" w:rsidR="008709C7" w:rsidRDefault="008709C7" w:rsidP="0038316F">
      <w:pPr>
        <w:spacing w:line="276" w:lineRule="auto"/>
        <w:ind w:right="-510"/>
        <w:jc w:val="both"/>
        <w:rPr>
          <w:noProof/>
        </w:rPr>
      </w:pPr>
    </w:p>
    <w:p w14:paraId="4ECA011C" w14:textId="36997DFE" w:rsidR="00BA2A70" w:rsidRDefault="00BA2A70" w:rsidP="0038316F">
      <w:pPr>
        <w:spacing w:line="276" w:lineRule="auto"/>
        <w:ind w:right="-510"/>
        <w:jc w:val="both"/>
        <w:rPr>
          <w:noProof/>
        </w:rPr>
      </w:pPr>
    </w:p>
    <w:sectPr w:rsidR="00BA2A70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352A" w14:textId="77777777" w:rsidR="002E4333" w:rsidRDefault="002E4333" w:rsidP="0085481B">
      <w:r>
        <w:separator/>
      </w:r>
    </w:p>
  </w:endnote>
  <w:endnote w:type="continuationSeparator" w:id="0">
    <w:p w14:paraId="29D1DAC3" w14:textId="77777777" w:rsidR="002E4333" w:rsidRDefault="002E4333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509" w14:textId="77777777" w:rsidR="002E4333" w:rsidRDefault="002E4333" w:rsidP="0085481B">
      <w:r>
        <w:separator/>
      </w:r>
    </w:p>
  </w:footnote>
  <w:footnote w:type="continuationSeparator" w:id="0">
    <w:p w14:paraId="343B0343" w14:textId="77777777" w:rsidR="002E4333" w:rsidRDefault="002E4333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63D"/>
    <w:multiLevelType w:val="hybridMultilevel"/>
    <w:tmpl w:val="FBA6D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AD3"/>
    <w:multiLevelType w:val="hybridMultilevel"/>
    <w:tmpl w:val="85B882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5" w15:restartNumberingAfterBreak="0">
    <w:nsid w:val="6BDD56B5"/>
    <w:multiLevelType w:val="hybridMultilevel"/>
    <w:tmpl w:val="92762A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8F"/>
    <w:rsid w:val="00002E79"/>
    <w:rsid w:val="000030F3"/>
    <w:rsid w:val="00005449"/>
    <w:rsid w:val="00010E51"/>
    <w:rsid w:val="00011146"/>
    <w:rsid w:val="00011516"/>
    <w:rsid w:val="00017394"/>
    <w:rsid w:val="00024723"/>
    <w:rsid w:val="000248FC"/>
    <w:rsid w:val="00025072"/>
    <w:rsid w:val="00025346"/>
    <w:rsid w:val="00025E87"/>
    <w:rsid w:val="000267EF"/>
    <w:rsid w:val="000275E3"/>
    <w:rsid w:val="00032F55"/>
    <w:rsid w:val="000416A6"/>
    <w:rsid w:val="00041ABE"/>
    <w:rsid w:val="00041FBC"/>
    <w:rsid w:val="000438F0"/>
    <w:rsid w:val="00044F3E"/>
    <w:rsid w:val="0004597C"/>
    <w:rsid w:val="00046573"/>
    <w:rsid w:val="00051002"/>
    <w:rsid w:val="0005615F"/>
    <w:rsid w:val="00061034"/>
    <w:rsid w:val="00064A19"/>
    <w:rsid w:val="00065ABE"/>
    <w:rsid w:val="00066F60"/>
    <w:rsid w:val="000717AF"/>
    <w:rsid w:val="0007187E"/>
    <w:rsid w:val="00073714"/>
    <w:rsid w:val="000776FD"/>
    <w:rsid w:val="00080FC2"/>
    <w:rsid w:val="00081981"/>
    <w:rsid w:val="00083B3B"/>
    <w:rsid w:val="00087C5B"/>
    <w:rsid w:val="00093B9B"/>
    <w:rsid w:val="000A0D6C"/>
    <w:rsid w:val="000A1544"/>
    <w:rsid w:val="000B0D12"/>
    <w:rsid w:val="000B2475"/>
    <w:rsid w:val="000B3950"/>
    <w:rsid w:val="000B3EB2"/>
    <w:rsid w:val="000B64E6"/>
    <w:rsid w:val="000B70C0"/>
    <w:rsid w:val="000C0898"/>
    <w:rsid w:val="000C09A8"/>
    <w:rsid w:val="000C6B2B"/>
    <w:rsid w:val="000C7336"/>
    <w:rsid w:val="000D03B4"/>
    <w:rsid w:val="000D4CEB"/>
    <w:rsid w:val="000D5573"/>
    <w:rsid w:val="000D598B"/>
    <w:rsid w:val="000D71D5"/>
    <w:rsid w:val="000E221C"/>
    <w:rsid w:val="000E2BBF"/>
    <w:rsid w:val="000E2FDA"/>
    <w:rsid w:val="000E306A"/>
    <w:rsid w:val="000E4772"/>
    <w:rsid w:val="000E545D"/>
    <w:rsid w:val="000E5D2D"/>
    <w:rsid w:val="000E705C"/>
    <w:rsid w:val="000E749C"/>
    <w:rsid w:val="000F343B"/>
    <w:rsid w:val="000F6B41"/>
    <w:rsid w:val="00103E3D"/>
    <w:rsid w:val="00106897"/>
    <w:rsid w:val="00110FDD"/>
    <w:rsid w:val="00111103"/>
    <w:rsid w:val="00130D55"/>
    <w:rsid w:val="001315FE"/>
    <w:rsid w:val="001322AB"/>
    <w:rsid w:val="00132DAD"/>
    <w:rsid w:val="001369E3"/>
    <w:rsid w:val="0013737C"/>
    <w:rsid w:val="00143E9A"/>
    <w:rsid w:val="00146608"/>
    <w:rsid w:val="00150DD0"/>
    <w:rsid w:val="00151EB8"/>
    <w:rsid w:val="00152C67"/>
    <w:rsid w:val="00160E62"/>
    <w:rsid w:val="001647EA"/>
    <w:rsid w:val="001665AC"/>
    <w:rsid w:val="00166CA6"/>
    <w:rsid w:val="001672A0"/>
    <w:rsid w:val="001710DC"/>
    <w:rsid w:val="001738C5"/>
    <w:rsid w:val="00174FFB"/>
    <w:rsid w:val="001768CE"/>
    <w:rsid w:val="00180950"/>
    <w:rsid w:val="001820FC"/>
    <w:rsid w:val="00185A0C"/>
    <w:rsid w:val="0018626B"/>
    <w:rsid w:val="00191005"/>
    <w:rsid w:val="001934D7"/>
    <w:rsid w:val="00193BC2"/>
    <w:rsid w:val="00196EAB"/>
    <w:rsid w:val="001A019A"/>
    <w:rsid w:val="001B2AB2"/>
    <w:rsid w:val="001B6EF3"/>
    <w:rsid w:val="001C0305"/>
    <w:rsid w:val="001C0D20"/>
    <w:rsid w:val="001C5066"/>
    <w:rsid w:val="001C55AE"/>
    <w:rsid w:val="001D1832"/>
    <w:rsid w:val="001D3A88"/>
    <w:rsid w:val="001D4A74"/>
    <w:rsid w:val="001D698C"/>
    <w:rsid w:val="001E1DF1"/>
    <w:rsid w:val="001E3C57"/>
    <w:rsid w:val="001E6AE3"/>
    <w:rsid w:val="001F213A"/>
    <w:rsid w:val="001F646F"/>
    <w:rsid w:val="001F66A4"/>
    <w:rsid w:val="00200CC5"/>
    <w:rsid w:val="00201042"/>
    <w:rsid w:val="00203F40"/>
    <w:rsid w:val="00204166"/>
    <w:rsid w:val="002056B8"/>
    <w:rsid w:val="0021198B"/>
    <w:rsid w:val="00211F78"/>
    <w:rsid w:val="002136D7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1C54"/>
    <w:rsid w:val="00246179"/>
    <w:rsid w:val="002467F8"/>
    <w:rsid w:val="00250264"/>
    <w:rsid w:val="00250987"/>
    <w:rsid w:val="00250EF3"/>
    <w:rsid w:val="00252A75"/>
    <w:rsid w:val="00260E0B"/>
    <w:rsid w:val="0026281D"/>
    <w:rsid w:val="00262B98"/>
    <w:rsid w:val="00263254"/>
    <w:rsid w:val="00264123"/>
    <w:rsid w:val="00270A6A"/>
    <w:rsid w:val="00272CB4"/>
    <w:rsid w:val="00272FE2"/>
    <w:rsid w:val="00273CCD"/>
    <w:rsid w:val="002753F9"/>
    <w:rsid w:val="002777FB"/>
    <w:rsid w:val="00280C7D"/>
    <w:rsid w:val="00285F1A"/>
    <w:rsid w:val="002865F7"/>
    <w:rsid w:val="00291257"/>
    <w:rsid w:val="002A4B27"/>
    <w:rsid w:val="002A4D37"/>
    <w:rsid w:val="002A7FF5"/>
    <w:rsid w:val="002B44B8"/>
    <w:rsid w:val="002C4B34"/>
    <w:rsid w:val="002C522F"/>
    <w:rsid w:val="002C5362"/>
    <w:rsid w:val="002C6A6D"/>
    <w:rsid w:val="002D08B8"/>
    <w:rsid w:val="002D2CA4"/>
    <w:rsid w:val="002D737A"/>
    <w:rsid w:val="002E4333"/>
    <w:rsid w:val="002F2B46"/>
    <w:rsid w:val="002F4F83"/>
    <w:rsid w:val="002F706E"/>
    <w:rsid w:val="002F7979"/>
    <w:rsid w:val="0030270E"/>
    <w:rsid w:val="00303E5D"/>
    <w:rsid w:val="00312F77"/>
    <w:rsid w:val="00315829"/>
    <w:rsid w:val="003175DE"/>
    <w:rsid w:val="00325EFB"/>
    <w:rsid w:val="00331C4B"/>
    <w:rsid w:val="00333A4E"/>
    <w:rsid w:val="00333C38"/>
    <w:rsid w:val="00341E45"/>
    <w:rsid w:val="003452D1"/>
    <w:rsid w:val="00345555"/>
    <w:rsid w:val="0035175C"/>
    <w:rsid w:val="003603A0"/>
    <w:rsid w:val="00360424"/>
    <w:rsid w:val="00372916"/>
    <w:rsid w:val="00373F6A"/>
    <w:rsid w:val="00374E6B"/>
    <w:rsid w:val="00375577"/>
    <w:rsid w:val="00375E73"/>
    <w:rsid w:val="00376831"/>
    <w:rsid w:val="0037702B"/>
    <w:rsid w:val="003808F8"/>
    <w:rsid w:val="0038316F"/>
    <w:rsid w:val="00387A9C"/>
    <w:rsid w:val="00395427"/>
    <w:rsid w:val="003A03F1"/>
    <w:rsid w:val="003A121B"/>
    <w:rsid w:val="003A2098"/>
    <w:rsid w:val="003A2E98"/>
    <w:rsid w:val="003B35B0"/>
    <w:rsid w:val="003B3713"/>
    <w:rsid w:val="003B3807"/>
    <w:rsid w:val="003B68E1"/>
    <w:rsid w:val="003B7644"/>
    <w:rsid w:val="003C2295"/>
    <w:rsid w:val="003C2727"/>
    <w:rsid w:val="003C6AFF"/>
    <w:rsid w:val="003D1B32"/>
    <w:rsid w:val="003D4CE0"/>
    <w:rsid w:val="003E3FDB"/>
    <w:rsid w:val="003E4C35"/>
    <w:rsid w:val="003E5F27"/>
    <w:rsid w:val="003E60D5"/>
    <w:rsid w:val="003E7A6F"/>
    <w:rsid w:val="003F4E00"/>
    <w:rsid w:val="003F53DB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7AB"/>
    <w:rsid w:val="00422B5A"/>
    <w:rsid w:val="00425C09"/>
    <w:rsid w:val="00430136"/>
    <w:rsid w:val="00432B2B"/>
    <w:rsid w:val="004364DE"/>
    <w:rsid w:val="004372F2"/>
    <w:rsid w:val="004411E1"/>
    <w:rsid w:val="00443614"/>
    <w:rsid w:val="00443902"/>
    <w:rsid w:val="00446C7B"/>
    <w:rsid w:val="00447B80"/>
    <w:rsid w:val="00462667"/>
    <w:rsid w:val="00465127"/>
    <w:rsid w:val="004706A5"/>
    <w:rsid w:val="00472AFC"/>
    <w:rsid w:val="0047528B"/>
    <w:rsid w:val="00482D3C"/>
    <w:rsid w:val="0048459C"/>
    <w:rsid w:val="00490DE4"/>
    <w:rsid w:val="00490FCF"/>
    <w:rsid w:val="00492799"/>
    <w:rsid w:val="00493FC9"/>
    <w:rsid w:val="004A08AA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1C2A"/>
    <w:rsid w:val="004C267F"/>
    <w:rsid w:val="004C46A6"/>
    <w:rsid w:val="004C5730"/>
    <w:rsid w:val="004D053B"/>
    <w:rsid w:val="004D4335"/>
    <w:rsid w:val="004E066C"/>
    <w:rsid w:val="004E3A18"/>
    <w:rsid w:val="004E6080"/>
    <w:rsid w:val="004E719D"/>
    <w:rsid w:val="004F4E50"/>
    <w:rsid w:val="004F74BF"/>
    <w:rsid w:val="00501656"/>
    <w:rsid w:val="00503062"/>
    <w:rsid w:val="00503A0A"/>
    <w:rsid w:val="00507F63"/>
    <w:rsid w:val="0051506F"/>
    <w:rsid w:val="00515AF0"/>
    <w:rsid w:val="00516A1E"/>
    <w:rsid w:val="00516CAB"/>
    <w:rsid w:val="00516DF9"/>
    <w:rsid w:val="005230E5"/>
    <w:rsid w:val="0052349A"/>
    <w:rsid w:val="00523F47"/>
    <w:rsid w:val="00524B92"/>
    <w:rsid w:val="005252E9"/>
    <w:rsid w:val="0052585B"/>
    <w:rsid w:val="0053308A"/>
    <w:rsid w:val="00534669"/>
    <w:rsid w:val="00540F8F"/>
    <w:rsid w:val="0054228B"/>
    <w:rsid w:val="005425C8"/>
    <w:rsid w:val="005438E9"/>
    <w:rsid w:val="00545CBF"/>
    <w:rsid w:val="005463ED"/>
    <w:rsid w:val="00547A36"/>
    <w:rsid w:val="00553263"/>
    <w:rsid w:val="00555BED"/>
    <w:rsid w:val="00556D49"/>
    <w:rsid w:val="00560F03"/>
    <w:rsid w:val="005624BC"/>
    <w:rsid w:val="00563612"/>
    <w:rsid w:val="00566E5B"/>
    <w:rsid w:val="005709DC"/>
    <w:rsid w:val="00572AFB"/>
    <w:rsid w:val="00574E35"/>
    <w:rsid w:val="00575FC2"/>
    <w:rsid w:val="00580362"/>
    <w:rsid w:val="00582379"/>
    <w:rsid w:val="005943CA"/>
    <w:rsid w:val="0059548A"/>
    <w:rsid w:val="005967FC"/>
    <w:rsid w:val="005A39A8"/>
    <w:rsid w:val="005A3C30"/>
    <w:rsid w:val="005A4F2E"/>
    <w:rsid w:val="005A6219"/>
    <w:rsid w:val="005A6A59"/>
    <w:rsid w:val="005B53DB"/>
    <w:rsid w:val="005B5714"/>
    <w:rsid w:val="005B79B4"/>
    <w:rsid w:val="005C1DC7"/>
    <w:rsid w:val="005C3329"/>
    <w:rsid w:val="005C6261"/>
    <w:rsid w:val="005C7569"/>
    <w:rsid w:val="005C7D66"/>
    <w:rsid w:val="005C7E3E"/>
    <w:rsid w:val="005D3A5F"/>
    <w:rsid w:val="005D5917"/>
    <w:rsid w:val="005D7F62"/>
    <w:rsid w:val="005E49A5"/>
    <w:rsid w:val="005E7DD6"/>
    <w:rsid w:val="005F08F7"/>
    <w:rsid w:val="005F2B23"/>
    <w:rsid w:val="005F61EC"/>
    <w:rsid w:val="005F6883"/>
    <w:rsid w:val="00600B8B"/>
    <w:rsid w:val="00602A8B"/>
    <w:rsid w:val="00602C0F"/>
    <w:rsid w:val="00604EF3"/>
    <w:rsid w:val="006057FA"/>
    <w:rsid w:val="00612231"/>
    <w:rsid w:val="00622D73"/>
    <w:rsid w:val="00623984"/>
    <w:rsid w:val="006351BB"/>
    <w:rsid w:val="006356A4"/>
    <w:rsid w:val="00636F83"/>
    <w:rsid w:val="00643748"/>
    <w:rsid w:val="00645FB2"/>
    <w:rsid w:val="006460B0"/>
    <w:rsid w:val="00646D23"/>
    <w:rsid w:val="00653EB9"/>
    <w:rsid w:val="00654D17"/>
    <w:rsid w:val="006550D1"/>
    <w:rsid w:val="006633B7"/>
    <w:rsid w:val="006660EB"/>
    <w:rsid w:val="006672C2"/>
    <w:rsid w:val="00671C27"/>
    <w:rsid w:val="0067262D"/>
    <w:rsid w:val="0067276F"/>
    <w:rsid w:val="006736CD"/>
    <w:rsid w:val="00680D4C"/>
    <w:rsid w:val="00684965"/>
    <w:rsid w:val="00684FAC"/>
    <w:rsid w:val="00687273"/>
    <w:rsid w:val="00687EA8"/>
    <w:rsid w:val="00693ADF"/>
    <w:rsid w:val="006956BF"/>
    <w:rsid w:val="006A06DE"/>
    <w:rsid w:val="006A2DDB"/>
    <w:rsid w:val="006A58C3"/>
    <w:rsid w:val="006A5F86"/>
    <w:rsid w:val="006B39E5"/>
    <w:rsid w:val="006B3A24"/>
    <w:rsid w:val="006B6DB3"/>
    <w:rsid w:val="006C0528"/>
    <w:rsid w:val="006C071A"/>
    <w:rsid w:val="006C2A15"/>
    <w:rsid w:val="006C6F69"/>
    <w:rsid w:val="006D3378"/>
    <w:rsid w:val="006D3B8A"/>
    <w:rsid w:val="006D4358"/>
    <w:rsid w:val="006D6DCC"/>
    <w:rsid w:val="006E0451"/>
    <w:rsid w:val="006E7198"/>
    <w:rsid w:val="006F3D06"/>
    <w:rsid w:val="00700443"/>
    <w:rsid w:val="0070719E"/>
    <w:rsid w:val="007077D6"/>
    <w:rsid w:val="007121E0"/>
    <w:rsid w:val="00715A31"/>
    <w:rsid w:val="00721753"/>
    <w:rsid w:val="00725499"/>
    <w:rsid w:val="007265FF"/>
    <w:rsid w:val="00726C78"/>
    <w:rsid w:val="0072767E"/>
    <w:rsid w:val="00734BFC"/>
    <w:rsid w:val="007421AC"/>
    <w:rsid w:val="007448D1"/>
    <w:rsid w:val="00745E36"/>
    <w:rsid w:val="0074773F"/>
    <w:rsid w:val="007510D2"/>
    <w:rsid w:val="0075302B"/>
    <w:rsid w:val="00755509"/>
    <w:rsid w:val="00760943"/>
    <w:rsid w:val="00767060"/>
    <w:rsid w:val="00767F4D"/>
    <w:rsid w:val="00776C35"/>
    <w:rsid w:val="007807C1"/>
    <w:rsid w:val="00780CF8"/>
    <w:rsid w:val="00781200"/>
    <w:rsid w:val="00781D39"/>
    <w:rsid w:val="00784A12"/>
    <w:rsid w:val="007871D5"/>
    <w:rsid w:val="0078777C"/>
    <w:rsid w:val="00792974"/>
    <w:rsid w:val="0079442E"/>
    <w:rsid w:val="007946F1"/>
    <w:rsid w:val="00794ECA"/>
    <w:rsid w:val="00796D6F"/>
    <w:rsid w:val="00796F3D"/>
    <w:rsid w:val="007A03EC"/>
    <w:rsid w:val="007A0C82"/>
    <w:rsid w:val="007A407C"/>
    <w:rsid w:val="007A45EE"/>
    <w:rsid w:val="007A5CA9"/>
    <w:rsid w:val="007A65C1"/>
    <w:rsid w:val="007A683E"/>
    <w:rsid w:val="007A72C8"/>
    <w:rsid w:val="007B1A82"/>
    <w:rsid w:val="007B1D58"/>
    <w:rsid w:val="007B3CDC"/>
    <w:rsid w:val="007B4096"/>
    <w:rsid w:val="007B5773"/>
    <w:rsid w:val="007B638F"/>
    <w:rsid w:val="007B69E8"/>
    <w:rsid w:val="007B7B0F"/>
    <w:rsid w:val="007C45A0"/>
    <w:rsid w:val="007D1E4B"/>
    <w:rsid w:val="007D5301"/>
    <w:rsid w:val="007D7639"/>
    <w:rsid w:val="007E04ED"/>
    <w:rsid w:val="007E4D85"/>
    <w:rsid w:val="007E5803"/>
    <w:rsid w:val="007E615C"/>
    <w:rsid w:val="007F67D2"/>
    <w:rsid w:val="00801603"/>
    <w:rsid w:val="00802270"/>
    <w:rsid w:val="00804680"/>
    <w:rsid w:val="00805BAE"/>
    <w:rsid w:val="00807A77"/>
    <w:rsid w:val="00807B2E"/>
    <w:rsid w:val="00813C29"/>
    <w:rsid w:val="00813DFE"/>
    <w:rsid w:val="008144A0"/>
    <w:rsid w:val="0081456A"/>
    <w:rsid w:val="00823840"/>
    <w:rsid w:val="008240CD"/>
    <w:rsid w:val="00824841"/>
    <w:rsid w:val="00824BEE"/>
    <w:rsid w:val="0082628F"/>
    <w:rsid w:val="00831EDE"/>
    <w:rsid w:val="00832E12"/>
    <w:rsid w:val="0083469F"/>
    <w:rsid w:val="00834FF0"/>
    <w:rsid w:val="00840E1C"/>
    <w:rsid w:val="00846976"/>
    <w:rsid w:val="00846DCA"/>
    <w:rsid w:val="0085010B"/>
    <w:rsid w:val="00851BC1"/>
    <w:rsid w:val="0085481B"/>
    <w:rsid w:val="008562ED"/>
    <w:rsid w:val="0085720F"/>
    <w:rsid w:val="008572F2"/>
    <w:rsid w:val="00857711"/>
    <w:rsid w:val="00860572"/>
    <w:rsid w:val="00860A1B"/>
    <w:rsid w:val="008613F2"/>
    <w:rsid w:val="00864791"/>
    <w:rsid w:val="00865975"/>
    <w:rsid w:val="00866CA4"/>
    <w:rsid w:val="008701A0"/>
    <w:rsid w:val="008709C7"/>
    <w:rsid w:val="008717D2"/>
    <w:rsid w:val="00871BA5"/>
    <w:rsid w:val="008756FE"/>
    <w:rsid w:val="0088285D"/>
    <w:rsid w:val="00882FF1"/>
    <w:rsid w:val="008857C0"/>
    <w:rsid w:val="00892443"/>
    <w:rsid w:val="00895BB9"/>
    <w:rsid w:val="00896A04"/>
    <w:rsid w:val="008A57BA"/>
    <w:rsid w:val="008A7118"/>
    <w:rsid w:val="008B155E"/>
    <w:rsid w:val="008B1B45"/>
    <w:rsid w:val="008B460C"/>
    <w:rsid w:val="008B6551"/>
    <w:rsid w:val="008C0628"/>
    <w:rsid w:val="008C2CBF"/>
    <w:rsid w:val="008C3013"/>
    <w:rsid w:val="008C55E7"/>
    <w:rsid w:val="008C637F"/>
    <w:rsid w:val="008C6395"/>
    <w:rsid w:val="008C6A66"/>
    <w:rsid w:val="008D0EB9"/>
    <w:rsid w:val="008D261A"/>
    <w:rsid w:val="008D4B87"/>
    <w:rsid w:val="008D568A"/>
    <w:rsid w:val="008D56E4"/>
    <w:rsid w:val="008D6A23"/>
    <w:rsid w:val="008D7B89"/>
    <w:rsid w:val="008E4638"/>
    <w:rsid w:val="008F1A08"/>
    <w:rsid w:val="008F4FAB"/>
    <w:rsid w:val="008F51BB"/>
    <w:rsid w:val="008F607B"/>
    <w:rsid w:val="008F6EBB"/>
    <w:rsid w:val="009013C2"/>
    <w:rsid w:val="0090149C"/>
    <w:rsid w:val="00905D28"/>
    <w:rsid w:val="00907B00"/>
    <w:rsid w:val="00910928"/>
    <w:rsid w:val="00912D11"/>
    <w:rsid w:val="00913BB4"/>
    <w:rsid w:val="00922012"/>
    <w:rsid w:val="009235F7"/>
    <w:rsid w:val="0093052A"/>
    <w:rsid w:val="0093526B"/>
    <w:rsid w:val="009358C9"/>
    <w:rsid w:val="00937AB7"/>
    <w:rsid w:val="00953ADE"/>
    <w:rsid w:val="009551DE"/>
    <w:rsid w:val="009558D6"/>
    <w:rsid w:val="00955BB6"/>
    <w:rsid w:val="00955CC4"/>
    <w:rsid w:val="00962F4A"/>
    <w:rsid w:val="00963263"/>
    <w:rsid w:val="00963C8C"/>
    <w:rsid w:val="009662E0"/>
    <w:rsid w:val="00966833"/>
    <w:rsid w:val="00970BCB"/>
    <w:rsid w:val="00974102"/>
    <w:rsid w:val="009819DA"/>
    <w:rsid w:val="00982796"/>
    <w:rsid w:val="00982ECB"/>
    <w:rsid w:val="0098559A"/>
    <w:rsid w:val="00987643"/>
    <w:rsid w:val="0098788E"/>
    <w:rsid w:val="009900E1"/>
    <w:rsid w:val="00990245"/>
    <w:rsid w:val="00991376"/>
    <w:rsid w:val="009914E6"/>
    <w:rsid w:val="00992B7F"/>
    <w:rsid w:val="009A1189"/>
    <w:rsid w:val="009A3D7D"/>
    <w:rsid w:val="009B01AF"/>
    <w:rsid w:val="009B3C7F"/>
    <w:rsid w:val="009B4A05"/>
    <w:rsid w:val="009B4F2A"/>
    <w:rsid w:val="009B70EE"/>
    <w:rsid w:val="009B7557"/>
    <w:rsid w:val="009C28FB"/>
    <w:rsid w:val="009C3738"/>
    <w:rsid w:val="009C52BE"/>
    <w:rsid w:val="009C692D"/>
    <w:rsid w:val="009C7EEA"/>
    <w:rsid w:val="009D0874"/>
    <w:rsid w:val="009D14E1"/>
    <w:rsid w:val="009D1F5D"/>
    <w:rsid w:val="009D219D"/>
    <w:rsid w:val="009D3E50"/>
    <w:rsid w:val="009D54BD"/>
    <w:rsid w:val="009E00A5"/>
    <w:rsid w:val="009E0859"/>
    <w:rsid w:val="009E1B70"/>
    <w:rsid w:val="009E1EDE"/>
    <w:rsid w:val="009E38D0"/>
    <w:rsid w:val="009E53BD"/>
    <w:rsid w:val="009F138B"/>
    <w:rsid w:val="009F28F5"/>
    <w:rsid w:val="009F2C68"/>
    <w:rsid w:val="009F2D93"/>
    <w:rsid w:val="009F3913"/>
    <w:rsid w:val="009F39DD"/>
    <w:rsid w:val="009F3BEE"/>
    <w:rsid w:val="009F40FF"/>
    <w:rsid w:val="009F5C92"/>
    <w:rsid w:val="009F696B"/>
    <w:rsid w:val="009F6A4F"/>
    <w:rsid w:val="009F7300"/>
    <w:rsid w:val="00A01481"/>
    <w:rsid w:val="00A038E0"/>
    <w:rsid w:val="00A05286"/>
    <w:rsid w:val="00A10F48"/>
    <w:rsid w:val="00A12891"/>
    <w:rsid w:val="00A14DCC"/>
    <w:rsid w:val="00A156D5"/>
    <w:rsid w:val="00A15CB2"/>
    <w:rsid w:val="00A17F64"/>
    <w:rsid w:val="00A23335"/>
    <w:rsid w:val="00A24583"/>
    <w:rsid w:val="00A2477C"/>
    <w:rsid w:val="00A25BD5"/>
    <w:rsid w:val="00A30A0D"/>
    <w:rsid w:val="00A32104"/>
    <w:rsid w:val="00A40A82"/>
    <w:rsid w:val="00A41323"/>
    <w:rsid w:val="00A41FB3"/>
    <w:rsid w:val="00A45AF1"/>
    <w:rsid w:val="00A45D37"/>
    <w:rsid w:val="00A461E6"/>
    <w:rsid w:val="00A52F52"/>
    <w:rsid w:val="00A61295"/>
    <w:rsid w:val="00A62F85"/>
    <w:rsid w:val="00A63047"/>
    <w:rsid w:val="00A63E19"/>
    <w:rsid w:val="00A65D90"/>
    <w:rsid w:val="00A661D0"/>
    <w:rsid w:val="00A67504"/>
    <w:rsid w:val="00A72531"/>
    <w:rsid w:val="00A73E01"/>
    <w:rsid w:val="00A75A74"/>
    <w:rsid w:val="00A77FAE"/>
    <w:rsid w:val="00A810D3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C4743"/>
    <w:rsid w:val="00AD26D5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05BA5"/>
    <w:rsid w:val="00B1050E"/>
    <w:rsid w:val="00B10750"/>
    <w:rsid w:val="00B11074"/>
    <w:rsid w:val="00B11796"/>
    <w:rsid w:val="00B11C20"/>
    <w:rsid w:val="00B13BC2"/>
    <w:rsid w:val="00B13EAC"/>
    <w:rsid w:val="00B20265"/>
    <w:rsid w:val="00B21E06"/>
    <w:rsid w:val="00B2307A"/>
    <w:rsid w:val="00B26CA8"/>
    <w:rsid w:val="00B2760F"/>
    <w:rsid w:val="00B30370"/>
    <w:rsid w:val="00B30E0D"/>
    <w:rsid w:val="00B31A11"/>
    <w:rsid w:val="00B33EC2"/>
    <w:rsid w:val="00B35359"/>
    <w:rsid w:val="00B4035D"/>
    <w:rsid w:val="00B4063A"/>
    <w:rsid w:val="00B415F3"/>
    <w:rsid w:val="00B41E99"/>
    <w:rsid w:val="00B55B5C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2FB5"/>
    <w:rsid w:val="00B84955"/>
    <w:rsid w:val="00B858AB"/>
    <w:rsid w:val="00B87A6F"/>
    <w:rsid w:val="00B935CE"/>
    <w:rsid w:val="00B945CF"/>
    <w:rsid w:val="00B94E48"/>
    <w:rsid w:val="00B96883"/>
    <w:rsid w:val="00BA2A70"/>
    <w:rsid w:val="00BA78CF"/>
    <w:rsid w:val="00BB038B"/>
    <w:rsid w:val="00BB476B"/>
    <w:rsid w:val="00BB792B"/>
    <w:rsid w:val="00BC0D02"/>
    <w:rsid w:val="00BC72B1"/>
    <w:rsid w:val="00BD000B"/>
    <w:rsid w:val="00BD2850"/>
    <w:rsid w:val="00BE02C1"/>
    <w:rsid w:val="00BE44B1"/>
    <w:rsid w:val="00BE50B9"/>
    <w:rsid w:val="00BE5691"/>
    <w:rsid w:val="00BF190F"/>
    <w:rsid w:val="00BF20BB"/>
    <w:rsid w:val="00BF3AD6"/>
    <w:rsid w:val="00BF4492"/>
    <w:rsid w:val="00BF46CD"/>
    <w:rsid w:val="00BF56CB"/>
    <w:rsid w:val="00BF7D44"/>
    <w:rsid w:val="00C00479"/>
    <w:rsid w:val="00C04EFC"/>
    <w:rsid w:val="00C07425"/>
    <w:rsid w:val="00C07C17"/>
    <w:rsid w:val="00C115EA"/>
    <w:rsid w:val="00C12CF2"/>
    <w:rsid w:val="00C13E08"/>
    <w:rsid w:val="00C15058"/>
    <w:rsid w:val="00C164EA"/>
    <w:rsid w:val="00C22549"/>
    <w:rsid w:val="00C234DA"/>
    <w:rsid w:val="00C2375E"/>
    <w:rsid w:val="00C328E1"/>
    <w:rsid w:val="00C441C0"/>
    <w:rsid w:val="00C45DB7"/>
    <w:rsid w:val="00C51131"/>
    <w:rsid w:val="00C52CB6"/>
    <w:rsid w:val="00C53253"/>
    <w:rsid w:val="00C538F4"/>
    <w:rsid w:val="00C62A34"/>
    <w:rsid w:val="00C6338D"/>
    <w:rsid w:val="00C66B66"/>
    <w:rsid w:val="00C66C76"/>
    <w:rsid w:val="00C679E4"/>
    <w:rsid w:val="00C834F9"/>
    <w:rsid w:val="00C8567F"/>
    <w:rsid w:val="00C86168"/>
    <w:rsid w:val="00C86E51"/>
    <w:rsid w:val="00C87693"/>
    <w:rsid w:val="00C905EE"/>
    <w:rsid w:val="00C93F4F"/>
    <w:rsid w:val="00C94378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6BB4"/>
    <w:rsid w:val="00CF7441"/>
    <w:rsid w:val="00D00D1C"/>
    <w:rsid w:val="00D01EF9"/>
    <w:rsid w:val="00D021BA"/>
    <w:rsid w:val="00D04867"/>
    <w:rsid w:val="00D04B9C"/>
    <w:rsid w:val="00D05C0E"/>
    <w:rsid w:val="00D07B9A"/>
    <w:rsid w:val="00D10489"/>
    <w:rsid w:val="00D11A5C"/>
    <w:rsid w:val="00D14239"/>
    <w:rsid w:val="00D229EC"/>
    <w:rsid w:val="00D23D03"/>
    <w:rsid w:val="00D24E53"/>
    <w:rsid w:val="00D25402"/>
    <w:rsid w:val="00D273AF"/>
    <w:rsid w:val="00D309B6"/>
    <w:rsid w:val="00D32277"/>
    <w:rsid w:val="00D326EE"/>
    <w:rsid w:val="00D34C09"/>
    <w:rsid w:val="00D3539A"/>
    <w:rsid w:val="00D35B8E"/>
    <w:rsid w:val="00D45199"/>
    <w:rsid w:val="00D47A8A"/>
    <w:rsid w:val="00D47D38"/>
    <w:rsid w:val="00D54693"/>
    <w:rsid w:val="00D55D5B"/>
    <w:rsid w:val="00D56E00"/>
    <w:rsid w:val="00D57578"/>
    <w:rsid w:val="00D62A7C"/>
    <w:rsid w:val="00D750E8"/>
    <w:rsid w:val="00D76744"/>
    <w:rsid w:val="00D768EF"/>
    <w:rsid w:val="00D84ECF"/>
    <w:rsid w:val="00D85C80"/>
    <w:rsid w:val="00D872B0"/>
    <w:rsid w:val="00DA0711"/>
    <w:rsid w:val="00DA21CF"/>
    <w:rsid w:val="00DA3609"/>
    <w:rsid w:val="00DA766F"/>
    <w:rsid w:val="00DB23FB"/>
    <w:rsid w:val="00DB36CD"/>
    <w:rsid w:val="00DB7C77"/>
    <w:rsid w:val="00DC41D8"/>
    <w:rsid w:val="00DC54BE"/>
    <w:rsid w:val="00DC5640"/>
    <w:rsid w:val="00DC7C0C"/>
    <w:rsid w:val="00DD1EEF"/>
    <w:rsid w:val="00DE2376"/>
    <w:rsid w:val="00DE4ACB"/>
    <w:rsid w:val="00DF439E"/>
    <w:rsid w:val="00DF54EB"/>
    <w:rsid w:val="00DF647E"/>
    <w:rsid w:val="00E03A3E"/>
    <w:rsid w:val="00E136F5"/>
    <w:rsid w:val="00E13BB3"/>
    <w:rsid w:val="00E163F1"/>
    <w:rsid w:val="00E165FB"/>
    <w:rsid w:val="00E22F88"/>
    <w:rsid w:val="00E234E6"/>
    <w:rsid w:val="00E23A9A"/>
    <w:rsid w:val="00E27E4F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65304"/>
    <w:rsid w:val="00E82AF8"/>
    <w:rsid w:val="00E8493B"/>
    <w:rsid w:val="00E85783"/>
    <w:rsid w:val="00E878B2"/>
    <w:rsid w:val="00E9072B"/>
    <w:rsid w:val="00E908C6"/>
    <w:rsid w:val="00E91F8E"/>
    <w:rsid w:val="00E9354A"/>
    <w:rsid w:val="00E978C6"/>
    <w:rsid w:val="00E97DBA"/>
    <w:rsid w:val="00EA04F5"/>
    <w:rsid w:val="00EA4761"/>
    <w:rsid w:val="00EA5FEC"/>
    <w:rsid w:val="00EB01EB"/>
    <w:rsid w:val="00EB164F"/>
    <w:rsid w:val="00EB1D2C"/>
    <w:rsid w:val="00EB3E94"/>
    <w:rsid w:val="00EB47EA"/>
    <w:rsid w:val="00EB6B01"/>
    <w:rsid w:val="00EB6F07"/>
    <w:rsid w:val="00EB7BDB"/>
    <w:rsid w:val="00EC08E2"/>
    <w:rsid w:val="00EC0B59"/>
    <w:rsid w:val="00EC25EF"/>
    <w:rsid w:val="00ED3BC0"/>
    <w:rsid w:val="00ED760D"/>
    <w:rsid w:val="00ED76DC"/>
    <w:rsid w:val="00EE0A25"/>
    <w:rsid w:val="00EE2C52"/>
    <w:rsid w:val="00EE5109"/>
    <w:rsid w:val="00EF0975"/>
    <w:rsid w:val="00EF2B3F"/>
    <w:rsid w:val="00EF46D0"/>
    <w:rsid w:val="00F00D56"/>
    <w:rsid w:val="00F02FD3"/>
    <w:rsid w:val="00F04FB1"/>
    <w:rsid w:val="00F06CDA"/>
    <w:rsid w:val="00F1026D"/>
    <w:rsid w:val="00F10882"/>
    <w:rsid w:val="00F108E9"/>
    <w:rsid w:val="00F11258"/>
    <w:rsid w:val="00F12B8F"/>
    <w:rsid w:val="00F147C2"/>
    <w:rsid w:val="00F169C8"/>
    <w:rsid w:val="00F21473"/>
    <w:rsid w:val="00F21AE0"/>
    <w:rsid w:val="00F21CF3"/>
    <w:rsid w:val="00F22615"/>
    <w:rsid w:val="00F33BBE"/>
    <w:rsid w:val="00F34E5F"/>
    <w:rsid w:val="00F44115"/>
    <w:rsid w:val="00F462FB"/>
    <w:rsid w:val="00F53F26"/>
    <w:rsid w:val="00F55D06"/>
    <w:rsid w:val="00F6001C"/>
    <w:rsid w:val="00F6112E"/>
    <w:rsid w:val="00F61D2D"/>
    <w:rsid w:val="00F63325"/>
    <w:rsid w:val="00F64593"/>
    <w:rsid w:val="00F71029"/>
    <w:rsid w:val="00F764EE"/>
    <w:rsid w:val="00F82327"/>
    <w:rsid w:val="00F842AE"/>
    <w:rsid w:val="00F908BD"/>
    <w:rsid w:val="00FA0575"/>
    <w:rsid w:val="00FA5DFC"/>
    <w:rsid w:val="00FA7BDF"/>
    <w:rsid w:val="00FB0B6A"/>
    <w:rsid w:val="00FB1C15"/>
    <w:rsid w:val="00FB2408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1282"/>
    <w:rsid w:val="00FC645B"/>
    <w:rsid w:val="00FD202D"/>
    <w:rsid w:val="00FD31FC"/>
    <w:rsid w:val="00FD44B4"/>
    <w:rsid w:val="00FD4782"/>
    <w:rsid w:val="00FE0B43"/>
    <w:rsid w:val="00FE2242"/>
    <w:rsid w:val="00FE3750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paragraph" w:customStyle="1" w:styleId="Frspaiere">
    <w:name w:val="Fără spațiere"/>
    <w:uiPriority w:val="1"/>
    <w:qFormat/>
    <w:rsid w:val="0086597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4583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rezumat1">
    <w:name w:val="rezumat_1"/>
    <w:rsid w:val="00FC1282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C1282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F9B8-CC4B-4BF6-AD7C-CB5E3D8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8</cp:revision>
  <cp:lastPrinted>2021-11-03T06:22:00Z</cp:lastPrinted>
  <dcterms:created xsi:type="dcterms:W3CDTF">2021-11-01T19:01:00Z</dcterms:created>
  <dcterms:modified xsi:type="dcterms:W3CDTF">2021-11-03T06:22:00Z</dcterms:modified>
</cp:coreProperties>
</file>