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0302"/>
      </w:tblGrid>
      <w:tr w:rsidR="00443661" w:rsidRPr="008B2738" w14:paraId="10AAA1E5" w14:textId="77777777" w:rsidTr="00443661">
        <w:trPr>
          <w:trHeight w:val="339"/>
        </w:trPr>
        <w:tc>
          <w:tcPr>
            <w:tcW w:w="39" w:type="dxa"/>
            <w:shd w:val="clear" w:color="auto" w:fill="auto"/>
            <w:vAlign w:val="bottom"/>
          </w:tcPr>
          <w:p w14:paraId="0DF775D5" w14:textId="77777777" w:rsidR="00443661" w:rsidRPr="008B2738" w:rsidRDefault="005746AA" w:rsidP="00306D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 w:rsidRPr="008B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30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697034E8" w14:textId="77777777" w:rsidR="00443661" w:rsidRPr="008B2738" w:rsidRDefault="00443661" w:rsidP="00306D55">
            <w:pPr>
              <w:spacing w:line="276" w:lineRule="auto"/>
              <w:ind w:left="100"/>
              <w:jc w:val="center"/>
              <w:rPr>
                <w:rFonts w:ascii="Times New Roman" w:eastAsia="Palatino Linotype" w:hAnsi="Times New Roman" w:cs="Times New Roman"/>
                <w:b/>
                <w:sz w:val="24"/>
                <w:szCs w:val="24"/>
              </w:rPr>
            </w:pPr>
            <w:r w:rsidRPr="008B2738">
              <w:rPr>
                <w:rFonts w:ascii="Times New Roman" w:eastAsia="Palatino Linotype" w:hAnsi="Times New Roman" w:cs="Times New Roman"/>
                <w:b/>
                <w:sz w:val="24"/>
                <w:szCs w:val="24"/>
              </w:rPr>
              <w:t>ROMÂNIA</w:t>
            </w:r>
          </w:p>
        </w:tc>
      </w:tr>
      <w:tr w:rsidR="00443661" w:rsidRPr="008B2738" w14:paraId="091BD442" w14:textId="77777777" w:rsidTr="00443661">
        <w:trPr>
          <w:trHeight w:val="341"/>
        </w:trPr>
        <w:tc>
          <w:tcPr>
            <w:tcW w:w="39" w:type="dxa"/>
            <w:shd w:val="clear" w:color="auto" w:fill="auto"/>
            <w:vAlign w:val="bottom"/>
          </w:tcPr>
          <w:p w14:paraId="7D117A19" w14:textId="77777777" w:rsidR="00443661" w:rsidRPr="008B2738" w:rsidRDefault="00443661" w:rsidP="00306D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shd w:val="clear" w:color="auto" w:fill="auto"/>
            <w:vAlign w:val="bottom"/>
          </w:tcPr>
          <w:p w14:paraId="2285FBDB" w14:textId="77777777" w:rsidR="00443661" w:rsidRPr="008B2738" w:rsidRDefault="00443661" w:rsidP="00306D55">
            <w:pPr>
              <w:spacing w:line="276" w:lineRule="auto"/>
              <w:ind w:left="100"/>
              <w:jc w:val="center"/>
              <w:rPr>
                <w:rFonts w:ascii="Times New Roman" w:eastAsia="Palatino Linotype" w:hAnsi="Times New Roman" w:cs="Times New Roman"/>
                <w:b/>
                <w:sz w:val="24"/>
                <w:szCs w:val="24"/>
              </w:rPr>
            </w:pPr>
            <w:r w:rsidRPr="008B2738">
              <w:rPr>
                <w:rFonts w:ascii="Times New Roman" w:eastAsia="Palatino Linotype" w:hAnsi="Times New Roman" w:cs="Times New Roman"/>
                <w:b/>
                <w:sz w:val="24"/>
                <w:szCs w:val="24"/>
              </w:rPr>
              <w:t>JUDEŢUL TIMIŞ</w:t>
            </w:r>
          </w:p>
        </w:tc>
      </w:tr>
      <w:tr w:rsidR="00443661" w:rsidRPr="008B2738" w14:paraId="01F87EF8" w14:textId="77777777" w:rsidTr="00443661">
        <w:trPr>
          <w:trHeight w:val="287"/>
        </w:trPr>
        <w:tc>
          <w:tcPr>
            <w:tcW w:w="39" w:type="dxa"/>
            <w:shd w:val="clear" w:color="auto" w:fill="auto"/>
            <w:vAlign w:val="bottom"/>
          </w:tcPr>
          <w:p w14:paraId="0BAA9756" w14:textId="77777777" w:rsidR="00443661" w:rsidRPr="008B2738" w:rsidRDefault="00443661" w:rsidP="00306D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shd w:val="clear" w:color="auto" w:fill="auto"/>
            <w:vAlign w:val="bottom"/>
          </w:tcPr>
          <w:p w14:paraId="2A7C69ED" w14:textId="77777777" w:rsidR="00443661" w:rsidRPr="008B2738" w:rsidRDefault="00443661" w:rsidP="00306D55">
            <w:pPr>
              <w:spacing w:line="276" w:lineRule="auto"/>
              <w:ind w:left="100"/>
              <w:jc w:val="center"/>
              <w:rPr>
                <w:rFonts w:ascii="Times New Roman" w:eastAsia="Palatino Linotype" w:hAnsi="Times New Roman" w:cs="Times New Roman"/>
                <w:b/>
                <w:sz w:val="24"/>
                <w:szCs w:val="24"/>
              </w:rPr>
            </w:pPr>
            <w:r w:rsidRPr="008B2738">
              <w:rPr>
                <w:rFonts w:ascii="Times New Roman" w:eastAsia="Palatino Linotype" w:hAnsi="Times New Roman" w:cs="Times New Roman"/>
                <w:b/>
                <w:sz w:val="24"/>
                <w:szCs w:val="24"/>
              </w:rPr>
              <w:t>PRIMARUL COMUNEI GIARMATA</w:t>
            </w:r>
          </w:p>
        </w:tc>
      </w:tr>
      <w:tr w:rsidR="00443661" w:rsidRPr="008B2738" w14:paraId="0356C68C" w14:textId="77777777" w:rsidTr="00443661">
        <w:trPr>
          <w:trHeight w:val="317"/>
        </w:trPr>
        <w:tc>
          <w:tcPr>
            <w:tcW w:w="3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52BA9B7" w14:textId="77777777" w:rsidR="00443661" w:rsidRPr="008B2738" w:rsidRDefault="00443661" w:rsidP="00306D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71A9F1B" w14:textId="77777777" w:rsidR="00443661" w:rsidRPr="008B2738" w:rsidRDefault="00443661" w:rsidP="00306D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0BA660" w14:textId="77777777" w:rsidR="009F686D" w:rsidRPr="008B2738" w:rsidRDefault="009F686D" w:rsidP="00306D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A8F95" w14:textId="77777777" w:rsidR="000B7C19" w:rsidRPr="008B2738" w:rsidRDefault="000B7C19" w:rsidP="000F4737">
      <w:pPr>
        <w:spacing w:line="276" w:lineRule="auto"/>
        <w:ind w:left="4080"/>
        <w:rPr>
          <w:rFonts w:ascii="Times New Roman" w:eastAsia="Palatino Linotype" w:hAnsi="Times New Roman" w:cs="Times New Roman"/>
          <w:b/>
          <w:sz w:val="24"/>
          <w:szCs w:val="24"/>
        </w:rPr>
      </w:pPr>
    </w:p>
    <w:p w14:paraId="076337C0" w14:textId="00D71418" w:rsidR="000F4737" w:rsidRPr="008B2738" w:rsidRDefault="000F4737" w:rsidP="000F4737">
      <w:pPr>
        <w:spacing w:line="276" w:lineRule="auto"/>
        <w:ind w:left="4080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8B2738">
        <w:rPr>
          <w:rFonts w:ascii="Times New Roman" w:eastAsia="Palatino Linotype" w:hAnsi="Times New Roman" w:cs="Times New Roman"/>
          <w:b/>
          <w:sz w:val="24"/>
          <w:szCs w:val="24"/>
        </w:rPr>
        <w:t xml:space="preserve">D I S P O Z I Ț I A NR. </w:t>
      </w:r>
      <w:r w:rsidR="00BB1CD9">
        <w:rPr>
          <w:rFonts w:ascii="Times New Roman" w:eastAsia="Palatino Linotype" w:hAnsi="Times New Roman" w:cs="Times New Roman"/>
          <w:b/>
          <w:sz w:val="24"/>
          <w:szCs w:val="24"/>
        </w:rPr>
        <w:t>32</w:t>
      </w:r>
    </w:p>
    <w:p w14:paraId="045E7474" w14:textId="1D01A4A0" w:rsidR="000F4737" w:rsidRPr="008B2738" w:rsidRDefault="000F4737" w:rsidP="000F4737">
      <w:pPr>
        <w:spacing w:line="276" w:lineRule="auto"/>
        <w:ind w:left="4280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8B2738">
        <w:rPr>
          <w:rFonts w:ascii="Times New Roman" w:eastAsia="Palatino Linotype" w:hAnsi="Times New Roman" w:cs="Times New Roman"/>
          <w:b/>
          <w:sz w:val="24"/>
          <w:szCs w:val="24"/>
        </w:rPr>
        <w:t>din data de</w:t>
      </w:r>
      <w:r w:rsidR="00BB1CD9">
        <w:rPr>
          <w:rFonts w:ascii="Times New Roman" w:eastAsia="Palatino Linotype" w:hAnsi="Times New Roman" w:cs="Times New Roman"/>
          <w:b/>
          <w:sz w:val="24"/>
          <w:szCs w:val="24"/>
        </w:rPr>
        <w:t xml:space="preserve"> 13.02.2021</w:t>
      </w:r>
    </w:p>
    <w:p w14:paraId="225F8687" w14:textId="77777777" w:rsidR="00953572" w:rsidRPr="00953572" w:rsidRDefault="0030621E" w:rsidP="00953572">
      <w:pPr>
        <w:spacing w:line="276" w:lineRule="auto"/>
        <w:ind w:right="-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2738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</w:t>
      </w:r>
      <w:r w:rsidR="00953572">
        <w:rPr>
          <w:rFonts w:ascii="Times New Roman" w:eastAsia="Times New Roman" w:hAnsi="Times New Roman" w:cs="Times New Roman"/>
          <w:b/>
          <w:sz w:val="24"/>
          <w:szCs w:val="24"/>
        </w:rPr>
        <w:t>modificarea</w:t>
      </w:r>
      <w:r w:rsidR="00502240" w:rsidRPr="008B2738">
        <w:rPr>
          <w:rFonts w:ascii="Times New Roman" w:eastAsia="Times New Roman" w:hAnsi="Times New Roman" w:cs="Times New Roman"/>
          <w:b/>
          <w:sz w:val="24"/>
          <w:szCs w:val="24"/>
        </w:rPr>
        <w:t xml:space="preserve"> ec</w:t>
      </w:r>
      <w:r w:rsidR="00F379C6" w:rsidRPr="008B2738">
        <w:rPr>
          <w:rFonts w:ascii="Times New Roman" w:eastAsia="Times New Roman" w:hAnsi="Times New Roman" w:cs="Times New Roman"/>
          <w:b/>
          <w:sz w:val="24"/>
          <w:szCs w:val="24"/>
        </w:rPr>
        <w:t>hipei de implementare a proiectu</w:t>
      </w:r>
      <w:r w:rsidR="00502240" w:rsidRPr="008B273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006B01" w:rsidRPr="008B2738">
        <w:rPr>
          <w:rFonts w:ascii="Times New Roman" w:eastAsia="Times New Roman" w:hAnsi="Times New Roman" w:cs="Times New Roman"/>
          <w:b/>
          <w:sz w:val="24"/>
          <w:szCs w:val="24"/>
        </w:rPr>
        <w:t>ui</w:t>
      </w:r>
      <w:r w:rsidR="00F379C6" w:rsidRPr="008B2738">
        <w:rPr>
          <w:rFonts w:ascii="Times New Roman" w:eastAsia="Times New Roman" w:hAnsi="Times New Roman" w:cs="Times New Roman"/>
          <w:b/>
          <w:sz w:val="24"/>
          <w:szCs w:val="24"/>
        </w:rPr>
        <w:t xml:space="preserve"> finanțat din fonduri europene constând în execuția de lucrări la obiectivul de investiție</w:t>
      </w:r>
      <w:r w:rsidR="00A36BED" w:rsidRPr="008B2738">
        <w:rPr>
          <w:rFonts w:ascii="Times New Roman" w:hAnsi="Times New Roman" w:cs="Times New Roman"/>
          <w:sz w:val="24"/>
          <w:szCs w:val="24"/>
        </w:rPr>
        <w:t xml:space="preserve"> </w:t>
      </w:r>
      <w:r w:rsidR="00A36BED" w:rsidRPr="008B2738">
        <w:rPr>
          <w:rFonts w:ascii="Times New Roman" w:hAnsi="Times New Roman" w:cs="Times New Roman"/>
          <w:i/>
          <w:sz w:val="24"/>
          <w:szCs w:val="24"/>
        </w:rPr>
        <w:t>„</w:t>
      </w:r>
      <w:r w:rsidR="008B2738" w:rsidRPr="008B2738">
        <w:rPr>
          <w:rFonts w:ascii="Times New Roman" w:eastAsia="Times New Roman" w:hAnsi="Times New Roman" w:cs="Times New Roman"/>
          <w:b/>
          <w:i/>
          <w:sz w:val="24"/>
          <w:szCs w:val="24"/>
        </w:rPr>
        <w:t>Reabilitare Cămin Cultural în localitatea Giarmata, județul Timiș</w:t>
      </w:r>
      <w:r w:rsidR="00A36BED" w:rsidRPr="008B273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9535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numită prin Dispoziția Primarului Comunei Giarmata nr. </w:t>
      </w:r>
      <w:r w:rsidR="00953572" w:rsidRPr="00953572">
        <w:rPr>
          <w:rFonts w:ascii="Times New Roman" w:eastAsia="Times New Roman" w:hAnsi="Times New Roman" w:cs="Times New Roman"/>
          <w:b/>
          <w:i/>
          <w:sz w:val="24"/>
          <w:szCs w:val="24"/>
        </w:rPr>
        <w:t>118</w:t>
      </w:r>
    </w:p>
    <w:p w14:paraId="36A6465B" w14:textId="45B8B731" w:rsidR="0030621E" w:rsidRPr="008B2738" w:rsidRDefault="00953572" w:rsidP="00953572">
      <w:pPr>
        <w:spacing w:line="276" w:lineRule="auto"/>
        <w:ind w:right="-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3572">
        <w:rPr>
          <w:rFonts w:ascii="Times New Roman" w:eastAsia="Times New Roman" w:hAnsi="Times New Roman" w:cs="Times New Roman"/>
          <w:b/>
          <w:i/>
          <w:sz w:val="24"/>
          <w:szCs w:val="24"/>
        </w:rPr>
        <w:t>din data de 29.03.2019</w:t>
      </w:r>
    </w:p>
    <w:p w14:paraId="23E5DE16" w14:textId="77777777" w:rsidR="00A36BED" w:rsidRPr="008B2738" w:rsidRDefault="00A36BED" w:rsidP="00A36BED">
      <w:pPr>
        <w:spacing w:line="276" w:lineRule="auto"/>
        <w:ind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5C157" w14:textId="77777777" w:rsidR="000F4737" w:rsidRPr="008B2738" w:rsidRDefault="000F4737" w:rsidP="004A5EB4">
      <w:pPr>
        <w:spacing w:line="360" w:lineRule="auto"/>
        <w:ind w:left="180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r w:rsidRPr="008B2738">
        <w:rPr>
          <w:rFonts w:ascii="Times New Roman" w:eastAsia="Palatino Linotype" w:hAnsi="Times New Roman" w:cs="Times New Roman"/>
          <w:b/>
          <w:i/>
          <w:sz w:val="24"/>
          <w:szCs w:val="24"/>
        </w:rPr>
        <w:t xml:space="preserve">Primarul </w:t>
      </w:r>
      <w:r w:rsidR="0030621E" w:rsidRPr="008B2738">
        <w:rPr>
          <w:rFonts w:ascii="Times New Roman" w:eastAsia="Palatino Linotype" w:hAnsi="Times New Roman" w:cs="Times New Roman"/>
          <w:b/>
          <w:i/>
          <w:sz w:val="24"/>
          <w:szCs w:val="24"/>
        </w:rPr>
        <w:t>C</w:t>
      </w:r>
      <w:r w:rsidRPr="008B2738">
        <w:rPr>
          <w:rFonts w:ascii="Times New Roman" w:eastAsia="Palatino Linotype" w:hAnsi="Times New Roman" w:cs="Times New Roman"/>
          <w:b/>
          <w:i/>
          <w:sz w:val="24"/>
          <w:szCs w:val="24"/>
        </w:rPr>
        <w:t>omunei GIARMATA, județul TIMIȘ:</w:t>
      </w:r>
    </w:p>
    <w:p w14:paraId="5A570E28" w14:textId="2C280BC4" w:rsidR="000F4737" w:rsidRDefault="000F4737" w:rsidP="004A5E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38">
        <w:rPr>
          <w:rFonts w:ascii="Times New Roman" w:eastAsia="Times New Roman" w:hAnsi="Times New Roman" w:cs="Times New Roman"/>
          <w:sz w:val="24"/>
          <w:szCs w:val="24"/>
        </w:rPr>
        <w:tab/>
        <w:t>Având în vedere:</w:t>
      </w:r>
    </w:p>
    <w:p w14:paraId="0D69AB00" w14:textId="65889D30" w:rsidR="00953572" w:rsidRPr="00953572" w:rsidRDefault="00953572" w:rsidP="00953572">
      <w:pPr>
        <w:pStyle w:val="ListParagraph"/>
        <w:numPr>
          <w:ilvl w:val="0"/>
          <w:numId w:val="9"/>
        </w:numPr>
        <w:suppressAutoHyphens/>
        <w:spacing w:line="36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72">
        <w:rPr>
          <w:rFonts w:ascii="Times New Roman" w:eastAsia="Times New Roman" w:hAnsi="Times New Roman" w:cs="Times New Roman"/>
          <w:sz w:val="24"/>
          <w:szCs w:val="24"/>
        </w:rPr>
        <w:t>Dispoziția Primarului Comunei Giarmata nr. 118 din data de 29.03.2019;</w:t>
      </w:r>
    </w:p>
    <w:p w14:paraId="58C6EF6B" w14:textId="219FE039" w:rsidR="0030621E" w:rsidRPr="00953572" w:rsidRDefault="00502240" w:rsidP="00953572">
      <w:pPr>
        <w:pStyle w:val="ListParagraph"/>
        <w:numPr>
          <w:ilvl w:val="0"/>
          <w:numId w:val="9"/>
        </w:numPr>
        <w:suppressAutoHyphens/>
        <w:spacing w:line="36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7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006B01" w:rsidRPr="0095357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953572">
        <w:rPr>
          <w:rFonts w:ascii="Times New Roman" w:eastAsia="Times New Roman" w:hAnsi="Times New Roman" w:cs="Times New Roman"/>
          <w:sz w:val="24"/>
          <w:szCs w:val="24"/>
        </w:rPr>
        <w:t xml:space="preserve"> de finanțare </w:t>
      </w:r>
      <w:r w:rsidR="0062215D" w:rsidRPr="00953572">
        <w:rPr>
          <w:rFonts w:ascii="Times New Roman" w:eastAsia="Times New Roman" w:hAnsi="Times New Roman" w:cs="Times New Roman"/>
          <w:sz w:val="24"/>
          <w:szCs w:val="24"/>
        </w:rPr>
        <w:t>î</w:t>
      </w:r>
      <w:r w:rsidR="00006B01" w:rsidRPr="00953572">
        <w:rPr>
          <w:rFonts w:ascii="Times New Roman" w:eastAsia="Times New Roman" w:hAnsi="Times New Roman" w:cs="Times New Roman"/>
          <w:sz w:val="24"/>
          <w:szCs w:val="24"/>
        </w:rPr>
        <w:t>ncheiat</w:t>
      </w:r>
      <w:r w:rsidRPr="00953572">
        <w:rPr>
          <w:rFonts w:ascii="Times New Roman" w:eastAsia="Times New Roman" w:hAnsi="Times New Roman" w:cs="Times New Roman"/>
          <w:sz w:val="24"/>
          <w:szCs w:val="24"/>
        </w:rPr>
        <w:t xml:space="preserve"> pentru realizarea obiectiv</w:t>
      </w:r>
      <w:r w:rsidR="00006B01" w:rsidRPr="00953572">
        <w:rPr>
          <w:rFonts w:ascii="Times New Roman" w:eastAsia="Times New Roman" w:hAnsi="Times New Roman" w:cs="Times New Roman"/>
          <w:sz w:val="24"/>
          <w:szCs w:val="24"/>
        </w:rPr>
        <w:t>ului</w:t>
      </w:r>
      <w:r w:rsidRPr="00953572">
        <w:rPr>
          <w:rFonts w:ascii="Times New Roman" w:eastAsia="Times New Roman" w:hAnsi="Times New Roman" w:cs="Times New Roman"/>
          <w:sz w:val="24"/>
          <w:szCs w:val="24"/>
        </w:rPr>
        <w:t xml:space="preserve"> de investiție</w:t>
      </w:r>
      <w:r w:rsidR="00A36BED" w:rsidRPr="00953572">
        <w:rPr>
          <w:rFonts w:ascii="Times New Roman" w:hAnsi="Times New Roman" w:cs="Times New Roman"/>
          <w:sz w:val="24"/>
          <w:szCs w:val="24"/>
        </w:rPr>
        <w:t xml:space="preserve"> </w:t>
      </w:r>
      <w:r w:rsidR="008B2738" w:rsidRPr="00953572">
        <w:rPr>
          <w:rFonts w:ascii="Times New Roman" w:hAnsi="Times New Roman" w:cs="Times New Roman"/>
          <w:sz w:val="24"/>
          <w:szCs w:val="24"/>
        </w:rPr>
        <w:t>„Reabilitare Cămin Cultural în localitatea Giarmata, județul Timiș”</w:t>
      </w:r>
      <w:r w:rsidR="0030621E" w:rsidRPr="0095357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DBC25F" w14:textId="13EAB402" w:rsidR="0030621E" w:rsidRPr="00953572" w:rsidRDefault="0030621E" w:rsidP="00953572">
      <w:pPr>
        <w:pStyle w:val="ListParagraph"/>
        <w:numPr>
          <w:ilvl w:val="0"/>
          <w:numId w:val="9"/>
        </w:numPr>
        <w:suppressAutoHyphens/>
        <w:spacing w:line="36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72">
        <w:rPr>
          <w:rFonts w:ascii="Times New Roman" w:eastAsia="Times New Roman" w:hAnsi="Times New Roman" w:cs="Times New Roman"/>
          <w:sz w:val="24"/>
          <w:szCs w:val="24"/>
        </w:rPr>
        <w:t xml:space="preserve">prevederile </w:t>
      </w:r>
      <w:r w:rsidR="00502240" w:rsidRPr="00953572">
        <w:rPr>
          <w:rFonts w:ascii="Times New Roman" w:eastAsia="Times New Roman" w:hAnsi="Times New Roman" w:cs="Times New Roman"/>
          <w:sz w:val="24"/>
          <w:szCs w:val="24"/>
        </w:rPr>
        <w:t>Legii nr. 273/2006 privind finanțele publice locale</w:t>
      </w:r>
      <w:r w:rsidRPr="0095357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BCA2EF" w14:textId="714AB9A3" w:rsidR="0030621E" w:rsidRPr="00953572" w:rsidRDefault="0030621E" w:rsidP="00953572">
      <w:pPr>
        <w:pStyle w:val="ListParagraph"/>
        <w:numPr>
          <w:ilvl w:val="0"/>
          <w:numId w:val="9"/>
        </w:numPr>
        <w:suppressAutoHyphens/>
        <w:spacing w:line="36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72">
        <w:rPr>
          <w:rFonts w:ascii="Times New Roman" w:eastAsia="Times New Roman" w:hAnsi="Times New Roman" w:cs="Times New Roman"/>
          <w:sz w:val="24"/>
          <w:szCs w:val="24"/>
        </w:rPr>
        <w:t xml:space="preserve">prevederile </w:t>
      </w:r>
      <w:r w:rsidR="00502240" w:rsidRPr="00953572">
        <w:rPr>
          <w:rFonts w:ascii="Times New Roman" w:eastAsia="Times New Roman" w:hAnsi="Times New Roman" w:cs="Times New Roman"/>
          <w:sz w:val="24"/>
          <w:szCs w:val="24"/>
        </w:rPr>
        <w:t>art. 16 alin. (1) – (3) din Legea –</w:t>
      </w:r>
      <w:r w:rsidR="005E3C2D" w:rsidRPr="00953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0" w:rsidRPr="00953572">
        <w:rPr>
          <w:rFonts w:ascii="Times New Roman" w:eastAsia="Times New Roman" w:hAnsi="Times New Roman" w:cs="Times New Roman"/>
          <w:sz w:val="24"/>
          <w:szCs w:val="24"/>
        </w:rPr>
        <w:t>cadru nr. 153/2017 privind salarizarea personalului plătit din fonduri publice, cu modificările și completările ulterioare</w:t>
      </w:r>
      <w:r w:rsidRPr="0095357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C37E4C" w14:textId="45AD8083" w:rsidR="0030621E" w:rsidRPr="00953572" w:rsidRDefault="00502240" w:rsidP="00953572">
      <w:pPr>
        <w:pStyle w:val="ListParagraph"/>
        <w:numPr>
          <w:ilvl w:val="0"/>
          <w:numId w:val="9"/>
        </w:numPr>
        <w:suppressAutoHyphens/>
        <w:spacing w:line="36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72">
        <w:rPr>
          <w:rFonts w:ascii="Times New Roman" w:eastAsia="Times New Roman" w:hAnsi="Times New Roman" w:cs="Times New Roman"/>
          <w:sz w:val="24"/>
          <w:szCs w:val="24"/>
        </w:rPr>
        <w:t>prevederile art. (4) și art. (6)  din HG nr. 325/2018 privind privind stabilirea condiţiilor de înfiinţare a posturilor în afara organigramei şi a criteriilor pe baza cărora se stabileşte procentul de majorare salarială pentru activitatea prestată în proiecte finanţate din fonduri europene nerambursabile</w:t>
      </w:r>
      <w:r w:rsidR="0030621E" w:rsidRPr="0095357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BE0FA5" w14:textId="66F4F6E7" w:rsidR="00CC2C7A" w:rsidRPr="008B2738" w:rsidRDefault="00B86953" w:rsidP="00B86953">
      <w:pPr>
        <w:spacing w:line="360" w:lineRule="auto"/>
        <w:ind w:left="360" w:right="-159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bookmarkStart w:id="1" w:name="_Hlk65655645"/>
      <w:r w:rsidRPr="00B86953">
        <w:rPr>
          <w:rFonts w:ascii="Times New Roman" w:eastAsia="Palatino Linotype" w:hAnsi="Times New Roman" w:cs="Times New Roman"/>
          <w:sz w:val="24"/>
          <w:szCs w:val="24"/>
        </w:rPr>
        <w:t>În temeiul art. 154 alin. (1) coroborate cu art. 196 alin. (1) lit. B) din OUG nr. 57/2019 privind Codul Administrativ;</w:t>
      </w:r>
    </w:p>
    <w:bookmarkEnd w:id="1"/>
    <w:p w14:paraId="3F6B01B0" w14:textId="77777777" w:rsidR="00017E46" w:rsidRPr="008B2738" w:rsidRDefault="000F4737" w:rsidP="006E185D">
      <w:pPr>
        <w:spacing w:line="360" w:lineRule="auto"/>
        <w:ind w:right="-159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8B2738">
        <w:rPr>
          <w:rFonts w:ascii="Times New Roman" w:eastAsia="Palatino Linotype" w:hAnsi="Times New Roman" w:cs="Times New Roman"/>
          <w:b/>
          <w:sz w:val="24"/>
          <w:szCs w:val="24"/>
        </w:rPr>
        <w:t>D I S P U N E :</w:t>
      </w:r>
    </w:p>
    <w:p w14:paraId="072C8120" w14:textId="77777777" w:rsidR="006E185D" w:rsidRPr="008B2738" w:rsidRDefault="006E185D" w:rsidP="006E185D">
      <w:pPr>
        <w:spacing w:line="360" w:lineRule="auto"/>
        <w:ind w:right="-159"/>
        <w:rPr>
          <w:rFonts w:ascii="Times New Roman" w:eastAsia="Palatino Linotype" w:hAnsi="Times New Roman" w:cs="Times New Roman"/>
          <w:b/>
          <w:sz w:val="24"/>
          <w:szCs w:val="24"/>
        </w:rPr>
      </w:pPr>
    </w:p>
    <w:p w14:paraId="51626757" w14:textId="01DDD395" w:rsidR="0062215D" w:rsidRPr="008B2738" w:rsidRDefault="000B7C19" w:rsidP="0062215D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sz w:val="24"/>
          <w:szCs w:val="24"/>
        </w:rPr>
        <w:t xml:space="preserve">       </w:t>
      </w:r>
      <w:smartTag w:uri="urn:schemas-microsoft-com:office:smarttags" w:element="stockticker">
        <w:r w:rsidRPr="008B2738">
          <w:rPr>
            <w:rFonts w:ascii="Times New Roman" w:hAnsi="Times New Roman" w:cs="Times New Roman"/>
            <w:b/>
            <w:sz w:val="24"/>
            <w:szCs w:val="24"/>
          </w:rPr>
          <w:t>ART</w:t>
        </w:r>
      </w:smartTag>
      <w:r w:rsidRPr="008B2738">
        <w:rPr>
          <w:rFonts w:ascii="Times New Roman" w:hAnsi="Times New Roman" w:cs="Times New Roman"/>
          <w:b/>
          <w:sz w:val="24"/>
          <w:szCs w:val="24"/>
        </w:rPr>
        <w:t xml:space="preserve">. 1 </w:t>
      </w:r>
      <w:bookmarkStart w:id="2" w:name="_Hlk65655669"/>
      <w:r w:rsidR="002F586A">
        <w:rPr>
          <w:rFonts w:ascii="Times New Roman" w:hAnsi="Times New Roman" w:cs="Times New Roman"/>
          <w:sz w:val="24"/>
          <w:szCs w:val="24"/>
        </w:rPr>
        <w:t xml:space="preserve">Începând cu luna februarie 2021 se modifică </w:t>
      </w:r>
      <w:bookmarkEnd w:id="2"/>
      <w:r w:rsidR="0062215D" w:rsidRPr="008B2738">
        <w:rPr>
          <w:rFonts w:ascii="Times New Roman" w:hAnsi="Times New Roman" w:cs="Times New Roman"/>
          <w:sz w:val="24"/>
          <w:szCs w:val="24"/>
        </w:rPr>
        <w:t xml:space="preserve">echipa de implementare </w:t>
      </w:r>
      <w:r w:rsidR="00F379C6" w:rsidRPr="008B2738">
        <w:rPr>
          <w:rFonts w:ascii="Times New Roman" w:hAnsi="Times New Roman" w:cs="Times New Roman"/>
          <w:sz w:val="24"/>
          <w:szCs w:val="24"/>
        </w:rPr>
        <w:t>a proiectului finanțat din fonduri europene constând în execuția de lucrări la obiectivul de investiție</w:t>
      </w:r>
      <w:r w:rsidR="00A36BED" w:rsidRPr="008B2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738" w:rsidRPr="008B2738">
        <w:rPr>
          <w:rFonts w:ascii="Times New Roman" w:hAnsi="Times New Roman" w:cs="Times New Roman"/>
          <w:b/>
          <w:i/>
          <w:sz w:val="24"/>
          <w:szCs w:val="24"/>
        </w:rPr>
        <w:t>„Reabilitare Cămin Cultural în localitatea Giarmata, județul Timiș”</w:t>
      </w:r>
      <w:r w:rsidR="00F379C6" w:rsidRPr="008B2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B01" w:rsidRPr="008B2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572">
        <w:rPr>
          <w:rFonts w:ascii="Times New Roman" w:hAnsi="Times New Roman" w:cs="Times New Roman"/>
          <w:sz w:val="24"/>
          <w:szCs w:val="24"/>
        </w:rPr>
        <w:t>după cum urmează:</w:t>
      </w:r>
    </w:p>
    <w:p w14:paraId="12181240" w14:textId="77777777" w:rsidR="00953572" w:rsidRPr="00953572" w:rsidRDefault="00953572" w:rsidP="00953572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3572">
        <w:rPr>
          <w:rFonts w:ascii="Times New Roman" w:hAnsi="Times New Roman" w:cs="Times New Roman"/>
          <w:sz w:val="24"/>
          <w:szCs w:val="24"/>
        </w:rPr>
        <w:t>Frățilă Doina – manager de proiect și responsabil achiziții publice;</w:t>
      </w:r>
    </w:p>
    <w:p w14:paraId="294B36CC" w14:textId="096EED0E" w:rsidR="00953572" w:rsidRPr="00953572" w:rsidRDefault="00953572" w:rsidP="00953572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3572">
        <w:rPr>
          <w:rFonts w:ascii="Times New Roman" w:hAnsi="Times New Roman" w:cs="Times New Roman"/>
          <w:sz w:val="24"/>
          <w:szCs w:val="24"/>
        </w:rPr>
        <w:t>Steia Cecilia Mădălina – responsabil financiar;</w:t>
      </w:r>
    </w:p>
    <w:p w14:paraId="4581EE3A" w14:textId="437C643B" w:rsidR="00953572" w:rsidRPr="00953572" w:rsidRDefault="00953572" w:rsidP="00953572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3572">
        <w:rPr>
          <w:rFonts w:ascii="Times New Roman" w:hAnsi="Times New Roman" w:cs="Times New Roman"/>
          <w:sz w:val="24"/>
          <w:szCs w:val="24"/>
        </w:rPr>
        <w:t xml:space="preserve">Lupou Maria – responsabil salarizare și buget; </w:t>
      </w:r>
    </w:p>
    <w:p w14:paraId="249CF0CD" w14:textId="1B1E84B0" w:rsidR="00953572" w:rsidRPr="00953572" w:rsidRDefault="00953572" w:rsidP="00953572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3572">
        <w:rPr>
          <w:rFonts w:ascii="Times New Roman" w:hAnsi="Times New Roman" w:cs="Times New Roman"/>
          <w:sz w:val="24"/>
          <w:szCs w:val="24"/>
        </w:rPr>
        <w:t>Budin Dumitru Dorin – responsabil tehnic;</w:t>
      </w:r>
    </w:p>
    <w:p w14:paraId="33CEB81F" w14:textId="6B9C5B22" w:rsidR="00953572" w:rsidRPr="00953572" w:rsidRDefault="00953572" w:rsidP="00953572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3572">
        <w:rPr>
          <w:rFonts w:ascii="Times New Roman" w:hAnsi="Times New Roman" w:cs="Times New Roman"/>
          <w:sz w:val="24"/>
          <w:szCs w:val="24"/>
        </w:rPr>
        <w:t xml:space="preserve">Salavat-Ecobici Irina </w:t>
      </w:r>
      <w:r w:rsidR="005E313A">
        <w:rPr>
          <w:rFonts w:ascii="Times New Roman" w:hAnsi="Times New Roman" w:cs="Times New Roman"/>
          <w:sz w:val="24"/>
          <w:szCs w:val="24"/>
        </w:rPr>
        <w:t>– responsabil juridic;</w:t>
      </w:r>
    </w:p>
    <w:p w14:paraId="1C7A5A53" w14:textId="3349A6FA" w:rsidR="00953572" w:rsidRPr="00953572" w:rsidRDefault="00953572" w:rsidP="00953572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3572">
        <w:rPr>
          <w:rFonts w:ascii="Times New Roman" w:hAnsi="Times New Roman" w:cs="Times New Roman"/>
          <w:sz w:val="24"/>
          <w:szCs w:val="24"/>
        </w:rPr>
        <w:t>Gale Maria – asistent proiect 1;</w:t>
      </w:r>
    </w:p>
    <w:p w14:paraId="1CE7EC8F" w14:textId="6957C529" w:rsidR="00953572" w:rsidRPr="00953572" w:rsidRDefault="00953572" w:rsidP="00953572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53572">
        <w:rPr>
          <w:rFonts w:ascii="Times New Roman" w:hAnsi="Times New Roman" w:cs="Times New Roman"/>
          <w:sz w:val="24"/>
          <w:szCs w:val="24"/>
        </w:rPr>
        <w:t>Tibu Nicoleta - asistent proiect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3C8CAF" w14:textId="77777777" w:rsidR="007869FE" w:rsidRDefault="007869FE" w:rsidP="008B2738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39AD96B3" w14:textId="686113EC" w:rsidR="0062215D" w:rsidRPr="008B2738" w:rsidRDefault="001F08D8" w:rsidP="00953572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smartTag w:uri="urn:schemas-microsoft-com:office:smarttags" w:element="stockticker">
        <w:r w:rsidRPr="008B2738">
          <w:rPr>
            <w:rFonts w:ascii="Times New Roman" w:hAnsi="Times New Roman" w:cs="Times New Roman"/>
            <w:b/>
            <w:sz w:val="24"/>
            <w:szCs w:val="24"/>
          </w:rPr>
          <w:t>ART</w:t>
        </w:r>
      </w:smartTag>
      <w:r w:rsidRPr="008B2738">
        <w:rPr>
          <w:rFonts w:ascii="Times New Roman" w:hAnsi="Times New Roman" w:cs="Times New Roman"/>
          <w:b/>
          <w:sz w:val="24"/>
          <w:szCs w:val="24"/>
        </w:rPr>
        <w:t xml:space="preserve">. 2 </w:t>
      </w:r>
      <w:r w:rsidR="00953572">
        <w:rPr>
          <w:rFonts w:ascii="Times New Roman" w:hAnsi="Times New Roman" w:cs="Times New Roman"/>
          <w:sz w:val="24"/>
          <w:szCs w:val="24"/>
        </w:rPr>
        <w:t xml:space="preserve">Restul prevederilor </w:t>
      </w:r>
      <w:r w:rsidR="00953572" w:rsidRPr="00953572">
        <w:rPr>
          <w:rFonts w:ascii="Times New Roman" w:hAnsi="Times New Roman" w:cs="Times New Roman"/>
          <w:sz w:val="24"/>
          <w:szCs w:val="24"/>
        </w:rPr>
        <w:t>Dispoziți</w:t>
      </w:r>
      <w:r w:rsidR="00953572">
        <w:rPr>
          <w:rFonts w:ascii="Times New Roman" w:hAnsi="Times New Roman" w:cs="Times New Roman"/>
          <w:sz w:val="24"/>
          <w:szCs w:val="24"/>
        </w:rPr>
        <w:t>ei</w:t>
      </w:r>
      <w:r w:rsidR="00953572" w:rsidRPr="00953572">
        <w:rPr>
          <w:rFonts w:ascii="Times New Roman" w:hAnsi="Times New Roman" w:cs="Times New Roman"/>
          <w:sz w:val="24"/>
          <w:szCs w:val="24"/>
        </w:rPr>
        <w:t xml:space="preserve"> Primarului Comunei Giarmata nr. 118</w:t>
      </w:r>
      <w:r w:rsidR="00953572">
        <w:rPr>
          <w:rFonts w:ascii="Times New Roman" w:hAnsi="Times New Roman" w:cs="Times New Roman"/>
          <w:sz w:val="24"/>
          <w:szCs w:val="24"/>
        </w:rPr>
        <w:t xml:space="preserve"> </w:t>
      </w:r>
      <w:r w:rsidR="00953572" w:rsidRPr="00953572">
        <w:rPr>
          <w:rFonts w:ascii="Times New Roman" w:hAnsi="Times New Roman" w:cs="Times New Roman"/>
          <w:sz w:val="24"/>
          <w:szCs w:val="24"/>
        </w:rPr>
        <w:t>din data de 29.03.2019</w:t>
      </w:r>
      <w:r w:rsidR="00953572">
        <w:rPr>
          <w:rFonts w:ascii="Times New Roman" w:hAnsi="Times New Roman" w:cs="Times New Roman"/>
          <w:sz w:val="24"/>
          <w:szCs w:val="24"/>
        </w:rPr>
        <w:t xml:space="preserve"> rămân neschimbate.</w:t>
      </w:r>
    </w:p>
    <w:p w14:paraId="537B2638" w14:textId="77777777" w:rsidR="0062215D" w:rsidRPr="008B2738" w:rsidRDefault="001F08D8" w:rsidP="001F08D8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b/>
          <w:sz w:val="24"/>
          <w:szCs w:val="24"/>
        </w:rPr>
        <w:t xml:space="preserve">    </w:t>
      </w:r>
      <w:smartTag w:uri="urn:schemas-microsoft-com:office:smarttags" w:element="stockticker">
        <w:r w:rsidRPr="008B2738">
          <w:rPr>
            <w:rFonts w:ascii="Times New Roman" w:hAnsi="Times New Roman" w:cs="Times New Roman"/>
            <w:b/>
            <w:sz w:val="24"/>
            <w:szCs w:val="24"/>
          </w:rPr>
          <w:t>ART</w:t>
        </w:r>
      </w:smartTag>
      <w:r w:rsidRPr="008B2738">
        <w:rPr>
          <w:rFonts w:ascii="Times New Roman" w:hAnsi="Times New Roman" w:cs="Times New Roman"/>
          <w:b/>
          <w:sz w:val="24"/>
          <w:szCs w:val="24"/>
        </w:rPr>
        <w:t>. 3</w:t>
      </w:r>
      <w:r w:rsidR="0062215D" w:rsidRPr="008B2738">
        <w:rPr>
          <w:rFonts w:ascii="Times New Roman" w:hAnsi="Times New Roman" w:cs="Times New Roman"/>
          <w:sz w:val="24"/>
          <w:szCs w:val="24"/>
        </w:rPr>
        <w:t xml:space="preserve"> Prevederile ce decurg din emiterea prezentei dispoziţii vor fi duse la îndeplinire de</w:t>
      </w:r>
      <w:r w:rsidRPr="008B2738">
        <w:rPr>
          <w:rFonts w:ascii="Times New Roman" w:hAnsi="Times New Roman" w:cs="Times New Roman"/>
          <w:sz w:val="24"/>
          <w:szCs w:val="24"/>
        </w:rPr>
        <w:t xml:space="preserve"> </w:t>
      </w:r>
      <w:r w:rsidR="0062215D" w:rsidRPr="008B2738">
        <w:rPr>
          <w:rFonts w:ascii="Times New Roman" w:hAnsi="Times New Roman" w:cs="Times New Roman"/>
          <w:sz w:val="24"/>
          <w:szCs w:val="24"/>
        </w:rPr>
        <w:t xml:space="preserve">către echipa de implementare prevăzută la art. 1, </w:t>
      </w:r>
      <w:r w:rsidRPr="008B2738">
        <w:rPr>
          <w:rFonts w:ascii="Times New Roman" w:hAnsi="Times New Roman" w:cs="Times New Roman"/>
          <w:sz w:val="24"/>
          <w:szCs w:val="24"/>
        </w:rPr>
        <w:t>Compartimentul Stare Civilă, Resurse Umane</w:t>
      </w:r>
      <w:r w:rsidR="0062215D" w:rsidRPr="008B2738">
        <w:rPr>
          <w:rFonts w:ascii="Times New Roman" w:hAnsi="Times New Roman" w:cs="Times New Roman"/>
          <w:sz w:val="24"/>
          <w:szCs w:val="24"/>
        </w:rPr>
        <w:t xml:space="preserve"> şi</w:t>
      </w:r>
      <w:r w:rsidRPr="008B2738">
        <w:rPr>
          <w:rFonts w:ascii="Times New Roman" w:hAnsi="Times New Roman" w:cs="Times New Roman"/>
          <w:sz w:val="24"/>
          <w:szCs w:val="24"/>
        </w:rPr>
        <w:t xml:space="preserve"> Serviciul Contabilitate,  Buget, Finanțe, Achiziții Publice și Fonduri Structurale,Taxe și Impozite.</w:t>
      </w:r>
    </w:p>
    <w:p w14:paraId="36762057" w14:textId="77777777" w:rsidR="0030621E" w:rsidRPr="008B2738" w:rsidRDefault="001F08D8" w:rsidP="0062215D">
      <w:pPr>
        <w:tabs>
          <w:tab w:val="left" w:pos="1080"/>
          <w:tab w:val="left" w:pos="1260"/>
          <w:tab w:val="left" w:pos="1440"/>
        </w:tabs>
        <w:spacing w:line="360" w:lineRule="auto"/>
        <w:ind w:left="180" w:right="-129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0621E" w:rsidRPr="008B2738">
        <w:rPr>
          <w:rFonts w:ascii="Times New Roman" w:hAnsi="Times New Roman" w:cs="Times New Roman"/>
          <w:b/>
          <w:sz w:val="24"/>
          <w:szCs w:val="24"/>
        </w:rPr>
        <w:t xml:space="preserve">ART. 4 </w:t>
      </w:r>
      <w:r w:rsidR="0030621E" w:rsidRPr="008B2738">
        <w:rPr>
          <w:rFonts w:ascii="Times New Roman" w:hAnsi="Times New Roman" w:cs="Times New Roman"/>
          <w:sz w:val="24"/>
          <w:szCs w:val="24"/>
        </w:rPr>
        <w:t xml:space="preserve">Prezenta dispoziţie poate fi contestată în termenul legal la instanța de contecncios administrativ, în conformitate cu prevederile Legii contenciosului administrativ nr. 554/2004, modificată și completată ulterior. </w:t>
      </w:r>
    </w:p>
    <w:p w14:paraId="6CC375F4" w14:textId="77777777" w:rsidR="0030621E" w:rsidRPr="008B2738" w:rsidRDefault="0030621E" w:rsidP="00306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2738">
        <w:rPr>
          <w:rFonts w:ascii="Times New Roman" w:hAnsi="Times New Roman" w:cs="Times New Roman"/>
          <w:b/>
          <w:sz w:val="24"/>
          <w:szCs w:val="24"/>
        </w:rPr>
        <w:t>ART. 5.</w:t>
      </w:r>
      <w:r w:rsidRPr="008B2738">
        <w:rPr>
          <w:rFonts w:ascii="Times New Roman" w:hAnsi="Times New Roman" w:cs="Times New Roman"/>
          <w:sz w:val="24"/>
          <w:szCs w:val="24"/>
        </w:rPr>
        <w:t xml:space="preserve"> Prezenta dispoziţie se comunică:</w:t>
      </w:r>
    </w:p>
    <w:p w14:paraId="2191155E" w14:textId="77777777" w:rsidR="00A36BED" w:rsidRPr="008B2738" w:rsidRDefault="0030621E" w:rsidP="003062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sz w:val="24"/>
          <w:szCs w:val="24"/>
        </w:rPr>
        <w:t xml:space="preserve">-  </w:t>
      </w:r>
      <w:r w:rsidR="00A36BED" w:rsidRPr="008B2738">
        <w:rPr>
          <w:rFonts w:ascii="Times New Roman" w:hAnsi="Times New Roman" w:cs="Times New Roman"/>
          <w:sz w:val="24"/>
          <w:szCs w:val="24"/>
        </w:rPr>
        <w:t>Primarului Comunei Giarmata</w:t>
      </w:r>
    </w:p>
    <w:p w14:paraId="55ED7736" w14:textId="77777777" w:rsidR="0030621E" w:rsidRPr="008B2738" w:rsidRDefault="00A36BED" w:rsidP="003062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sz w:val="24"/>
          <w:szCs w:val="24"/>
        </w:rPr>
        <w:t xml:space="preserve">- </w:t>
      </w:r>
      <w:r w:rsidR="0030621E" w:rsidRPr="008B2738">
        <w:rPr>
          <w:rFonts w:ascii="Times New Roman" w:hAnsi="Times New Roman" w:cs="Times New Roman"/>
          <w:sz w:val="24"/>
          <w:szCs w:val="24"/>
        </w:rPr>
        <w:t>Instituției Prefectului – Județ Timiș;</w:t>
      </w:r>
    </w:p>
    <w:p w14:paraId="12033813" w14:textId="77777777" w:rsidR="0030621E" w:rsidRPr="008B2738" w:rsidRDefault="0030621E" w:rsidP="003062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sz w:val="24"/>
          <w:szCs w:val="24"/>
        </w:rPr>
        <w:t xml:space="preserve">- </w:t>
      </w:r>
      <w:r w:rsidR="001F08D8" w:rsidRPr="008B2738">
        <w:rPr>
          <w:rFonts w:ascii="Times New Roman" w:hAnsi="Times New Roman" w:cs="Times New Roman"/>
          <w:sz w:val="24"/>
          <w:szCs w:val="24"/>
        </w:rPr>
        <w:t>Compartimentul Stare Civilă, Resurse Umane şi Serviciul Contabilitate</w:t>
      </w:r>
      <w:r w:rsidRPr="008B2738">
        <w:rPr>
          <w:rFonts w:ascii="Times New Roman" w:hAnsi="Times New Roman" w:cs="Times New Roman"/>
          <w:sz w:val="24"/>
          <w:szCs w:val="24"/>
        </w:rPr>
        <w:t>;</w:t>
      </w:r>
    </w:p>
    <w:p w14:paraId="208AE222" w14:textId="77777777" w:rsidR="0030621E" w:rsidRPr="008B2738" w:rsidRDefault="0030621E" w:rsidP="003062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sz w:val="24"/>
          <w:szCs w:val="24"/>
        </w:rPr>
        <w:t>- Primarului Comunei Giarmata</w:t>
      </w:r>
    </w:p>
    <w:p w14:paraId="0B11F2CB" w14:textId="77777777" w:rsidR="0030621E" w:rsidRPr="008B2738" w:rsidRDefault="0030621E" w:rsidP="003062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sz w:val="24"/>
          <w:szCs w:val="24"/>
        </w:rPr>
        <w:t xml:space="preserve">- </w:t>
      </w:r>
      <w:r w:rsidR="001F08D8" w:rsidRPr="008B2738">
        <w:rPr>
          <w:rFonts w:ascii="Times New Roman" w:hAnsi="Times New Roman" w:cs="Times New Roman"/>
          <w:sz w:val="24"/>
          <w:szCs w:val="24"/>
        </w:rPr>
        <w:t>Serviciul Contabilitate,  Buget, Finanțe, Achiziții Publice și Fonduri Structurale,Taxe și Impozite</w:t>
      </w:r>
      <w:r w:rsidRPr="008B2738">
        <w:rPr>
          <w:rFonts w:ascii="Times New Roman" w:hAnsi="Times New Roman" w:cs="Times New Roman"/>
          <w:sz w:val="24"/>
          <w:szCs w:val="24"/>
        </w:rPr>
        <w:t>;</w:t>
      </w:r>
    </w:p>
    <w:p w14:paraId="4A9C1150" w14:textId="77777777" w:rsidR="0030621E" w:rsidRPr="008B2738" w:rsidRDefault="0030621E" w:rsidP="003062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sz w:val="24"/>
          <w:szCs w:val="24"/>
        </w:rPr>
        <w:t xml:space="preserve">- </w:t>
      </w:r>
      <w:r w:rsidR="001F08D8" w:rsidRPr="008B2738">
        <w:rPr>
          <w:rFonts w:ascii="Times New Roman" w:hAnsi="Times New Roman" w:cs="Times New Roman"/>
          <w:sz w:val="24"/>
          <w:szCs w:val="24"/>
        </w:rPr>
        <w:t>persoanelor prevăzute la art. 1</w:t>
      </w:r>
      <w:r w:rsidRPr="008B2738">
        <w:rPr>
          <w:rFonts w:ascii="Times New Roman" w:hAnsi="Times New Roman" w:cs="Times New Roman"/>
          <w:sz w:val="24"/>
          <w:szCs w:val="24"/>
        </w:rPr>
        <w:t>.</w:t>
      </w:r>
    </w:p>
    <w:p w14:paraId="60511369" w14:textId="77777777" w:rsidR="0030621E" w:rsidRPr="008B2738" w:rsidRDefault="0030621E" w:rsidP="000B7C19">
      <w:pPr>
        <w:tabs>
          <w:tab w:val="left" w:pos="1080"/>
          <w:tab w:val="left" w:pos="1260"/>
          <w:tab w:val="left" w:pos="1440"/>
        </w:tabs>
        <w:spacing w:line="360" w:lineRule="auto"/>
        <w:ind w:right="-1239"/>
        <w:jc w:val="both"/>
        <w:rPr>
          <w:rFonts w:ascii="Times New Roman" w:eastAsia="Arial-BoldMT" w:hAnsi="Times New Roman" w:cs="Times New Roman"/>
          <w:noProof/>
          <w:sz w:val="24"/>
          <w:szCs w:val="24"/>
        </w:rPr>
      </w:pPr>
    </w:p>
    <w:p w14:paraId="21628BD2" w14:textId="77777777" w:rsidR="000B7C19" w:rsidRPr="008B2738" w:rsidRDefault="000B7C19" w:rsidP="0030621E">
      <w:pPr>
        <w:tabs>
          <w:tab w:val="left" w:pos="1440"/>
          <w:tab w:val="left" w:pos="1620"/>
        </w:tabs>
        <w:spacing w:line="360" w:lineRule="auto"/>
        <w:ind w:left="180" w:right="-1239" w:firstLine="180"/>
        <w:rPr>
          <w:rFonts w:ascii="Times New Roman" w:hAnsi="Times New Roman" w:cs="Times New Roman"/>
          <w:sz w:val="24"/>
          <w:szCs w:val="24"/>
        </w:rPr>
      </w:pPr>
      <w:r w:rsidRPr="008B27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2738">
        <w:rPr>
          <w:rFonts w:ascii="Times New Roman" w:hAnsi="Times New Roman" w:cs="Times New Roman"/>
          <w:sz w:val="24"/>
          <w:szCs w:val="24"/>
        </w:rPr>
        <w:tab/>
      </w:r>
      <w:r w:rsidRPr="008B2738">
        <w:rPr>
          <w:rFonts w:ascii="Times New Roman" w:hAnsi="Times New Roman" w:cs="Times New Roman"/>
          <w:sz w:val="24"/>
          <w:szCs w:val="24"/>
        </w:rPr>
        <w:tab/>
      </w:r>
      <w:r w:rsidRPr="008B2738">
        <w:rPr>
          <w:rFonts w:ascii="Times New Roman" w:hAnsi="Times New Roman" w:cs="Times New Roman"/>
          <w:sz w:val="24"/>
          <w:szCs w:val="24"/>
        </w:rPr>
        <w:tab/>
      </w:r>
      <w:r w:rsidRPr="008B2738">
        <w:rPr>
          <w:rFonts w:ascii="Times New Roman" w:hAnsi="Times New Roman" w:cs="Times New Roman"/>
          <w:sz w:val="24"/>
          <w:szCs w:val="24"/>
        </w:rPr>
        <w:tab/>
      </w:r>
    </w:p>
    <w:p w14:paraId="5C9AC79C" w14:textId="77777777" w:rsidR="009F686D" w:rsidRPr="008B2738" w:rsidRDefault="009F686D" w:rsidP="006E185D">
      <w:pPr>
        <w:tabs>
          <w:tab w:val="left" w:pos="720"/>
        </w:tabs>
        <w:ind w:left="720" w:hanging="360"/>
        <w:rPr>
          <w:rFonts w:ascii="Times New Roman" w:eastAsia="Arial" w:hAnsi="Times New Roman" w:cs="Times New Roman"/>
          <w:sz w:val="24"/>
          <w:szCs w:val="24"/>
        </w:rPr>
        <w:sectPr w:rsidR="009F686D" w:rsidRPr="008B2738" w:rsidSect="000B7C19">
          <w:pgSz w:w="11900" w:h="16838"/>
          <w:pgMar w:top="340" w:right="1730" w:bottom="1440" w:left="720" w:header="0" w:footer="0" w:gutter="0"/>
          <w:cols w:space="0" w:equalWidth="0">
            <w:col w:w="9450"/>
          </w:cols>
          <w:docGrid w:linePitch="360"/>
        </w:sectPr>
      </w:pPr>
    </w:p>
    <w:p w14:paraId="38E8A116" w14:textId="77777777" w:rsidR="004A5EB4" w:rsidRPr="008B2738" w:rsidRDefault="004A5EB4" w:rsidP="006E185D">
      <w:pPr>
        <w:ind w:right="600"/>
        <w:rPr>
          <w:rFonts w:ascii="Times New Roman" w:eastAsia="Palatino Linotype" w:hAnsi="Times New Roman" w:cs="Times New Roman"/>
          <w:sz w:val="24"/>
          <w:szCs w:val="24"/>
        </w:rPr>
      </w:pPr>
    </w:p>
    <w:p w14:paraId="4F7894AB" w14:textId="77777777" w:rsidR="00334367" w:rsidRPr="008B2738" w:rsidRDefault="00334367" w:rsidP="006E185D">
      <w:pPr>
        <w:ind w:right="600"/>
        <w:rPr>
          <w:rFonts w:ascii="Times New Roman" w:eastAsia="Palatino Linotype" w:hAnsi="Times New Roman" w:cs="Times New Roman"/>
          <w:sz w:val="24"/>
          <w:szCs w:val="24"/>
        </w:rPr>
      </w:pPr>
    </w:p>
    <w:p w14:paraId="5FEC4F7E" w14:textId="77777777" w:rsidR="009F686D" w:rsidRPr="008B2738" w:rsidRDefault="009F686D" w:rsidP="006E185D">
      <w:pPr>
        <w:ind w:left="2160" w:right="600" w:firstLine="720"/>
        <w:rPr>
          <w:rFonts w:ascii="Times New Roman" w:eastAsia="Palatino Linotype" w:hAnsi="Times New Roman" w:cs="Times New Roman"/>
          <w:sz w:val="24"/>
          <w:szCs w:val="24"/>
        </w:rPr>
      </w:pPr>
      <w:r w:rsidRPr="008B2738">
        <w:rPr>
          <w:rFonts w:ascii="Times New Roman" w:eastAsia="Palatino Linotype" w:hAnsi="Times New Roman" w:cs="Times New Roman"/>
          <w:sz w:val="24"/>
          <w:szCs w:val="24"/>
        </w:rPr>
        <w:t>PRIMAR</w:t>
      </w:r>
    </w:p>
    <w:p w14:paraId="24C9DBD0" w14:textId="77777777" w:rsidR="005E313A" w:rsidRDefault="000F4737" w:rsidP="005E313A">
      <w:pPr>
        <w:ind w:left="2160" w:right="540"/>
        <w:rPr>
          <w:rFonts w:ascii="Times New Roman" w:eastAsia="Palatino Linotype" w:hAnsi="Times New Roman" w:cs="Times New Roman"/>
          <w:sz w:val="24"/>
          <w:szCs w:val="24"/>
        </w:rPr>
      </w:pPr>
      <w:r w:rsidRPr="008B273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5E313A">
        <w:rPr>
          <w:rFonts w:ascii="Times New Roman" w:eastAsia="Palatino Linotype" w:hAnsi="Times New Roman" w:cs="Times New Roman"/>
          <w:sz w:val="24"/>
          <w:szCs w:val="24"/>
        </w:rPr>
        <w:t xml:space="preserve">MIHĂLCEANU CLAUDIU </w:t>
      </w:r>
    </w:p>
    <w:p w14:paraId="693F21DA" w14:textId="183AD9FF" w:rsidR="00C954DE" w:rsidRPr="005E313A" w:rsidRDefault="00C954DE" w:rsidP="005E313A">
      <w:pPr>
        <w:ind w:left="5760" w:right="540" w:firstLine="720"/>
        <w:rPr>
          <w:rFonts w:ascii="Times New Roman" w:eastAsia="Palatino Linotype" w:hAnsi="Times New Roman" w:cs="Times New Roman"/>
          <w:sz w:val="24"/>
          <w:szCs w:val="24"/>
        </w:rPr>
      </w:pPr>
      <w:r w:rsidRPr="008B2738">
        <w:rPr>
          <w:rFonts w:ascii="Times New Roman" w:eastAsia="Times New Roman" w:hAnsi="Times New Roman" w:cs="Times New Roman"/>
          <w:sz w:val="24"/>
          <w:szCs w:val="24"/>
        </w:rPr>
        <w:t>Vizat pentru legalitate</w:t>
      </w:r>
    </w:p>
    <w:p w14:paraId="3602996A" w14:textId="4582EC7D" w:rsidR="009F686D" w:rsidRPr="008B2738" w:rsidRDefault="009F686D" w:rsidP="005E313A">
      <w:pPr>
        <w:spacing w:line="276" w:lineRule="auto"/>
        <w:ind w:left="3600" w:right="400" w:firstLine="720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8B2738">
        <w:rPr>
          <w:rFonts w:ascii="Times New Roman" w:eastAsia="Palatino Linotype" w:hAnsi="Times New Roman" w:cs="Times New Roman"/>
          <w:sz w:val="24"/>
          <w:szCs w:val="24"/>
        </w:rPr>
        <w:t>SECRETAR</w:t>
      </w:r>
      <w:r w:rsidR="005E313A">
        <w:rPr>
          <w:rFonts w:ascii="Times New Roman" w:eastAsia="Palatino Linotype" w:hAnsi="Times New Roman" w:cs="Times New Roman"/>
          <w:sz w:val="24"/>
          <w:szCs w:val="24"/>
        </w:rPr>
        <w:t xml:space="preserve"> GENERAL AL UAT COMUNA GIARMATA</w:t>
      </w:r>
    </w:p>
    <w:p w14:paraId="1CC43C98" w14:textId="230CD88D" w:rsidR="009F686D" w:rsidRDefault="00D13C34" w:rsidP="005E313A">
      <w:pPr>
        <w:spacing w:line="276" w:lineRule="auto"/>
        <w:ind w:left="4320" w:right="520" w:firstLine="720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8B2738">
        <w:rPr>
          <w:rFonts w:ascii="Times New Roman" w:eastAsia="Palatino Linotype" w:hAnsi="Times New Roman" w:cs="Times New Roman"/>
          <w:sz w:val="24"/>
          <w:szCs w:val="24"/>
        </w:rPr>
        <w:t>GHERMAN SORINA-ANA</w:t>
      </w:r>
    </w:p>
    <w:p w14:paraId="3EDC4DBF" w14:textId="6F027BAC" w:rsidR="005E313A" w:rsidRDefault="005E313A" w:rsidP="00306D55">
      <w:pPr>
        <w:spacing w:line="276" w:lineRule="auto"/>
        <w:ind w:right="52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14:paraId="4D4F6FC4" w14:textId="7B7F9CD3" w:rsidR="005E313A" w:rsidRDefault="005E313A" w:rsidP="00306D55">
      <w:pPr>
        <w:spacing w:line="276" w:lineRule="auto"/>
        <w:ind w:right="52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14:paraId="69B036B2" w14:textId="282F482C" w:rsidR="005E313A" w:rsidRDefault="005E313A" w:rsidP="00306D55">
      <w:pPr>
        <w:spacing w:line="276" w:lineRule="auto"/>
        <w:ind w:right="52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14:paraId="38F07CFA" w14:textId="7CF7571C" w:rsidR="005E313A" w:rsidRDefault="005E313A" w:rsidP="005E313A">
      <w:pPr>
        <w:spacing w:line="276" w:lineRule="auto"/>
        <w:ind w:right="520"/>
        <w:jc w:val="both"/>
        <w:rPr>
          <w:rFonts w:ascii="Times New Roman" w:eastAsia="Palatino Linotype" w:hAnsi="Times New Roman" w:cs="Times New Roman"/>
          <w:sz w:val="24"/>
          <w:szCs w:val="24"/>
        </w:rPr>
      </w:pPr>
      <w:bookmarkStart w:id="3" w:name="_GoBack"/>
      <w:r w:rsidRPr="00866334">
        <w:rPr>
          <w:noProof/>
          <w:lang w:val="en-US" w:eastAsia="en-US"/>
        </w:rPr>
        <w:drawing>
          <wp:inline distT="0" distB="0" distL="0" distR="0" wp14:anchorId="37D5DAA3" wp14:editId="223176A9">
            <wp:extent cx="6637020" cy="207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15D3B6E4" w14:textId="77777777" w:rsidR="005E313A" w:rsidRPr="008B2738" w:rsidRDefault="005E313A" w:rsidP="00306D55">
      <w:pPr>
        <w:spacing w:line="276" w:lineRule="auto"/>
        <w:ind w:right="52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sectPr w:rsidR="005E313A" w:rsidRPr="008B2738" w:rsidSect="005E313A">
      <w:type w:val="continuous"/>
      <w:pgSz w:w="11900" w:h="16838"/>
      <w:pgMar w:top="340" w:right="546" w:bottom="1440" w:left="72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92EDD7C">
      <w:start w:val="1"/>
      <w:numFmt w:val="bullet"/>
      <w:lvlText w:val="♣"/>
      <w:lvlJc w:val="left"/>
    </w:lvl>
    <w:lvl w:ilvl="1" w:tplc="9A4CEB98">
      <w:start w:val="1"/>
      <w:numFmt w:val="bullet"/>
      <w:lvlText w:val="♣"/>
      <w:lvlJc w:val="left"/>
    </w:lvl>
    <w:lvl w:ilvl="2" w:tplc="C6FEAD04">
      <w:start w:val="1"/>
      <w:numFmt w:val="bullet"/>
      <w:lvlText w:val=""/>
      <w:lvlJc w:val="left"/>
    </w:lvl>
    <w:lvl w:ilvl="3" w:tplc="0B18FA0A">
      <w:start w:val="1"/>
      <w:numFmt w:val="bullet"/>
      <w:lvlText w:val=""/>
      <w:lvlJc w:val="left"/>
    </w:lvl>
    <w:lvl w:ilvl="4" w:tplc="E8B6149A">
      <w:start w:val="1"/>
      <w:numFmt w:val="bullet"/>
      <w:lvlText w:val=""/>
      <w:lvlJc w:val="left"/>
    </w:lvl>
    <w:lvl w:ilvl="5" w:tplc="ACB42AA8">
      <w:start w:val="1"/>
      <w:numFmt w:val="bullet"/>
      <w:lvlText w:val=""/>
      <w:lvlJc w:val="left"/>
    </w:lvl>
    <w:lvl w:ilvl="6" w:tplc="EDBE413A">
      <w:start w:val="1"/>
      <w:numFmt w:val="bullet"/>
      <w:lvlText w:val=""/>
      <w:lvlJc w:val="left"/>
    </w:lvl>
    <w:lvl w:ilvl="7" w:tplc="E326BACC">
      <w:start w:val="1"/>
      <w:numFmt w:val="bullet"/>
      <w:lvlText w:val=""/>
      <w:lvlJc w:val="left"/>
    </w:lvl>
    <w:lvl w:ilvl="8" w:tplc="B02C3C7E">
      <w:start w:val="1"/>
      <w:numFmt w:val="bullet"/>
      <w:lvlText w:val=""/>
      <w:lvlJc w:val="left"/>
    </w:lvl>
  </w:abstractNum>
  <w:abstractNum w:abstractNumId="1" w15:restartNumberingAfterBreak="0">
    <w:nsid w:val="0C6D73B4"/>
    <w:multiLevelType w:val="hybridMultilevel"/>
    <w:tmpl w:val="3D5678F8"/>
    <w:lvl w:ilvl="0" w:tplc="13726B76">
      <w:start w:val="1"/>
      <w:numFmt w:val="bullet"/>
      <w:lvlText w:val="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43189"/>
    <w:multiLevelType w:val="hybridMultilevel"/>
    <w:tmpl w:val="E3A493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F96"/>
    <w:multiLevelType w:val="hybridMultilevel"/>
    <w:tmpl w:val="B5447612"/>
    <w:lvl w:ilvl="0" w:tplc="13726B76">
      <w:start w:val="1"/>
      <w:numFmt w:val="bullet"/>
      <w:lvlText w:val=""/>
      <w:lvlJc w:val="left"/>
      <w:pPr>
        <w:ind w:left="900" w:hanging="360"/>
      </w:pPr>
      <w:rPr>
        <w:rFonts w:ascii="Symbol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765504"/>
    <w:multiLevelType w:val="hybridMultilevel"/>
    <w:tmpl w:val="8E3C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B68"/>
    <w:multiLevelType w:val="hybridMultilevel"/>
    <w:tmpl w:val="94CA7E7E"/>
    <w:lvl w:ilvl="0" w:tplc="13726B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1AE3"/>
    <w:multiLevelType w:val="hybridMultilevel"/>
    <w:tmpl w:val="6B2E3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3853CB"/>
    <w:multiLevelType w:val="hybridMultilevel"/>
    <w:tmpl w:val="D2465B90"/>
    <w:lvl w:ilvl="0" w:tplc="13726B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10C7F"/>
    <w:multiLevelType w:val="hybridMultilevel"/>
    <w:tmpl w:val="461295D0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E9"/>
    <w:rsid w:val="00006B01"/>
    <w:rsid w:val="00017E46"/>
    <w:rsid w:val="00057561"/>
    <w:rsid w:val="000B7C19"/>
    <w:rsid w:val="000F4737"/>
    <w:rsid w:val="001109CC"/>
    <w:rsid w:val="00150EF9"/>
    <w:rsid w:val="001F08D8"/>
    <w:rsid w:val="00250799"/>
    <w:rsid w:val="002952B5"/>
    <w:rsid w:val="002B10E6"/>
    <w:rsid w:val="002D5235"/>
    <w:rsid w:val="002F586A"/>
    <w:rsid w:val="0030621E"/>
    <w:rsid w:val="00306D55"/>
    <w:rsid w:val="00334367"/>
    <w:rsid w:val="003529C4"/>
    <w:rsid w:val="00443661"/>
    <w:rsid w:val="00444939"/>
    <w:rsid w:val="004A5EB4"/>
    <w:rsid w:val="004E7CAC"/>
    <w:rsid w:val="00502240"/>
    <w:rsid w:val="00513A94"/>
    <w:rsid w:val="00517629"/>
    <w:rsid w:val="005427AE"/>
    <w:rsid w:val="00543DB9"/>
    <w:rsid w:val="005746AA"/>
    <w:rsid w:val="00577A8F"/>
    <w:rsid w:val="0059070C"/>
    <w:rsid w:val="005E313A"/>
    <w:rsid w:val="005E3C2D"/>
    <w:rsid w:val="0062215D"/>
    <w:rsid w:val="0066167E"/>
    <w:rsid w:val="0069213C"/>
    <w:rsid w:val="006A7094"/>
    <w:rsid w:val="006C52EC"/>
    <w:rsid w:val="006D11D4"/>
    <w:rsid w:val="006E185D"/>
    <w:rsid w:val="006E2F50"/>
    <w:rsid w:val="00717756"/>
    <w:rsid w:val="007869FE"/>
    <w:rsid w:val="008414DF"/>
    <w:rsid w:val="00854E9A"/>
    <w:rsid w:val="00873B0C"/>
    <w:rsid w:val="0088525A"/>
    <w:rsid w:val="008A4ABA"/>
    <w:rsid w:val="008B2738"/>
    <w:rsid w:val="008F10A4"/>
    <w:rsid w:val="00953572"/>
    <w:rsid w:val="00955922"/>
    <w:rsid w:val="00984957"/>
    <w:rsid w:val="009964D8"/>
    <w:rsid w:val="009E424F"/>
    <w:rsid w:val="009F686D"/>
    <w:rsid w:val="00A106AD"/>
    <w:rsid w:val="00A36BED"/>
    <w:rsid w:val="00A5204C"/>
    <w:rsid w:val="00AA0865"/>
    <w:rsid w:val="00AA09FF"/>
    <w:rsid w:val="00AD44A2"/>
    <w:rsid w:val="00B264BF"/>
    <w:rsid w:val="00B86953"/>
    <w:rsid w:val="00B9270A"/>
    <w:rsid w:val="00BB1CD9"/>
    <w:rsid w:val="00C25B29"/>
    <w:rsid w:val="00C46D5E"/>
    <w:rsid w:val="00C954DE"/>
    <w:rsid w:val="00CC2C7A"/>
    <w:rsid w:val="00CD621E"/>
    <w:rsid w:val="00D13C34"/>
    <w:rsid w:val="00D549AF"/>
    <w:rsid w:val="00DA5FE9"/>
    <w:rsid w:val="00DF0857"/>
    <w:rsid w:val="00E07EC5"/>
    <w:rsid w:val="00E42F5D"/>
    <w:rsid w:val="00E52FE9"/>
    <w:rsid w:val="00EA0A79"/>
    <w:rsid w:val="00EC2372"/>
    <w:rsid w:val="00EC2ADA"/>
    <w:rsid w:val="00F04971"/>
    <w:rsid w:val="00F10A91"/>
    <w:rsid w:val="00F379C6"/>
    <w:rsid w:val="00F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3D8D09"/>
  <w15:docId w15:val="{0CA22158-9322-4BCE-9452-C69A8338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E6"/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37"/>
    <w:pPr>
      <w:ind w:left="720"/>
    </w:pPr>
  </w:style>
  <w:style w:type="paragraph" w:customStyle="1" w:styleId="CaracterCaracterCharChar">
    <w:name w:val="Caracter Caracter Char Char"/>
    <w:basedOn w:val="Normal"/>
    <w:rsid w:val="000B7C1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0621E"/>
    <w:pPr>
      <w:ind w:left="-360"/>
    </w:pPr>
    <w:rPr>
      <w:rFonts w:ascii="Arial" w:eastAsia="Times New Roman" w:hAnsi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0621E"/>
    <w:rPr>
      <w:rFonts w:ascii="Arial" w:eastAsia="Times New Roman" w:hAnsi="Arial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E68F-F5B6-484B-9813-A0F74DF1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Lenovo</cp:lastModifiedBy>
  <cp:revision>4</cp:revision>
  <cp:lastPrinted>2019-04-05T05:11:00Z</cp:lastPrinted>
  <dcterms:created xsi:type="dcterms:W3CDTF">2021-03-03T07:13:00Z</dcterms:created>
  <dcterms:modified xsi:type="dcterms:W3CDTF">2021-12-20T06:44:00Z</dcterms:modified>
</cp:coreProperties>
</file>