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0F3B87" w:rsidRDefault="000F3B87" w:rsidP="000F3B87">
      <w:pPr>
        <w:tabs>
          <w:tab w:val="left" w:pos="3915"/>
        </w:tabs>
        <w:spacing w:line="340" w:lineRule="atLeast"/>
        <w:ind w:right="-851"/>
        <w:rPr>
          <w:b/>
          <w:noProof/>
          <w:sz w:val="23"/>
          <w:szCs w:val="23"/>
        </w:rPr>
      </w:pPr>
      <w:r>
        <w:rPr>
          <w:b/>
          <w:noProof/>
          <w:sz w:val="23"/>
          <w:szCs w:val="23"/>
        </w:rPr>
        <w:tab/>
      </w:r>
    </w:p>
    <w:p w:rsidR="00955CC4" w:rsidRPr="009B01AF" w:rsidRDefault="000F3B87" w:rsidP="000F3B87">
      <w:pPr>
        <w:tabs>
          <w:tab w:val="left" w:pos="3915"/>
        </w:tabs>
        <w:spacing w:line="340" w:lineRule="atLeast"/>
        <w:ind w:right="-851"/>
        <w:jc w:val="center"/>
        <w:rPr>
          <w:b/>
          <w:noProof/>
          <w:sz w:val="23"/>
          <w:szCs w:val="23"/>
        </w:rPr>
      </w:pP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p>
    <w:p w:rsidR="00EF0975" w:rsidRPr="009D54BD" w:rsidRDefault="00B62103" w:rsidP="002A4B27">
      <w:pPr>
        <w:spacing w:line="276" w:lineRule="auto"/>
        <w:ind w:left="-270" w:right="-851"/>
        <w:jc w:val="center"/>
        <w:rPr>
          <w:b/>
          <w:noProof/>
          <w:sz w:val="23"/>
          <w:szCs w:val="23"/>
        </w:rPr>
      </w:pPr>
      <w:r w:rsidRPr="009D54BD">
        <w:rPr>
          <w:b/>
          <w:noProof/>
          <w:sz w:val="23"/>
          <w:szCs w:val="23"/>
        </w:rPr>
        <w:t>H O T Ă R Â R E A</w:t>
      </w:r>
    </w:p>
    <w:p w:rsidR="00011E91" w:rsidRPr="00D86CE4" w:rsidRDefault="00CA5502" w:rsidP="00D86CE4">
      <w:pPr>
        <w:spacing w:line="276" w:lineRule="auto"/>
        <w:ind w:left="-270" w:right="-851"/>
        <w:jc w:val="center"/>
        <w:rPr>
          <w:b/>
          <w:noProof/>
          <w:sz w:val="23"/>
          <w:szCs w:val="23"/>
        </w:rPr>
      </w:pPr>
      <w:r w:rsidRPr="009D54BD">
        <w:rPr>
          <w:b/>
          <w:noProof/>
          <w:sz w:val="23"/>
          <w:szCs w:val="23"/>
        </w:rPr>
        <w:t>nr.</w:t>
      </w:r>
      <w:r w:rsidR="007F46B8">
        <w:rPr>
          <w:b/>
          <w:noProof/>
          <w:sz w:val="23"/>
          <w:szCs w:val="23"/>
        </w:rPr>
        <w:t xml:space="preserve"> 35</w:t>
      </w:r>
      <w:r w:rsidR="002479B9">
        <w:rPr>
          <w:b/>
          <w:noProof/>
          <w:sz w:val="23"/>
          <w:szCs w:val="23"/>
        </w:rPr>
        <w:t>2</w:t>
      </w:r>
      <w:r w:rsidR="00D86CE4">
        <w:rPr>
          <w:b/>
          <w:noProof/>
          <w:sz w:val="23"/>
          <w:szCs w:val="23"/>
        </w:rPr>
        <w:t xml:space="preserve"> </w:t>
      </w:r>
      <w:r w:rsidR="00A05286" w:rsidRPr="009D54BD">
        <w:rPr>
          <w:b/>
          <w:noProof/>
          <w:sz w:val="23"/>
          <w:szCs w:val="23"/>
        </w:rPr>
        <w:t>din</w:t>
      </w:r>
      <w:r w:rsidR="00D86CE4">
        <w:rPr>
          <w:b/>
          <w:noProof/>
          <w:sz w:val="23"/>
          <w:szCs w:val="23"/>
        </w:rPr>
        <w:t xml:space="preserve"> </w:t>
      </w:r>
      <w:r w:rsidR="00DE75B0">
        <w:rPr>
          <w:b/>
          <w:noProof/>
          <w:sz w:val="23"/>
          <w:szCs w:val="23"/>
        </w:rPr>
        <w:t>30.</w:t>
      </w:r>
      <w:r w:rsidR="00C65483">
        <w:rPr>
          <w:b/>
          <w:noProof/>
          <w:sz w:val="23"/>
          <w:szCs w:val="23"/>
        </w:rPr>
        <w:t>10</w:t>
      </w:r>
      <w:r w:rsidR="009C7EEA">
        <w:rPr>
          <w:b/>
          <w:noProof/>
          <w:sz w:val="23"/>
          <w:szCs w:val="23"/>
        </w:rPr>
        <w:t>.2019</w:t>
      </w:r>
    </w:p>
    <w:p w:rsidR="00DE75B0" w:rsidRDefault="00DE75B0" w:rsidP="00DE75B0">
      <w:pPr>
        <w:spacing w:line="360" w:lineRule="auto"/>
        <w:ind w:left="284" w:right="292" w:hanging="284"/>
        <w:jc w:val="center"/>
        <w:rPr>
          <w:rFonts w:eastAsia="Palatino Linotype"/>
          <w:b/>
        </w:rPr>
      </w:pPr>
      <w:r w:rsidRPr="00835E2A">
        <w:rPr>
          <w:rFonts w:eastAsia="Palatino Linotype"/>
          <w:b/>
        </w:rPr>
        <w:t xml:space="preserve">privind </w:t>
      </w:r>
      <w:r w:rsidR="00850254">
        <w:rPr>
          <w:rFonts w:eastAsia="Palatino Linotype"/>
          <w:b/>
        </w:rPr>
        <w:t xml:space="preserve">aprobarea aderării Comunei Giarmata la Asociația de Dezvoltare Intercomunitară </w:t>
      </w:r>
      <w:r w:rsidR="00031066">
        <w:rPr>
          <w:rFonts w:eastAsia="Palatino Linotype"/>
          <w:b/>
        </w:rPr>
        <w:t xml:space="preserve"> „Societatea Metropolitană de Transport Timișoara”</w:t>
      </w:r>
    </w:p>
    <w:p w:rsidR="00DE75B0" w:rsidRPr="00835E2A" w:rsidRDefault="00DE75B0" w:rsidP="00DE75B0">
      <w:pPr>
        <w:spacing w:line="360" w:lineRule="auto"/>
        <w:ind w:left="284" w:right="292" w:hanging="284"/>
        <w:jc w:val="center"/>
        <w:rPr>
          <w:rFonts w:eastAsia="Palatino Linotype"/>
          <w:i/>
        </w:rPr>
      </w:pPr>
    </w:p>
    <w:p w:rsidR="00DE75B0" w:rsidRPr="00B6420E" w:rsidRDefault="00DE75B0" w:rsidP="00DE75B0">
      <w:pPr>
        <w:spacing w:line="360" w:lineRule="auto"/>
        <w:ind w:left="181" w:right="292"/>
        <w:jc w:val="both"/>
        <w:rPr>
          <w:rFonts w:eastAsia="Palatino Linotype"/>
          <w:b/>
          <w:i/>
        </w:rPr>
      </w:pPr>
      <w:r w:rsidRPr="00B6420E">
        <w:rPr>
          <w:rFonts w:eastAsia="Palatino Linotype"/>
          <w:b/>
          <w:i/>
        </w:rPr>
        <w:t xml:space="preserve">CONSILIUL LOCAL al </w:t>
      </w:r>
      <w:r>
        <w:rPr>
          <w:rFonts w:eastAsia="Palatino Linotype"/>
          <w:b/>
          <w:i/>
        </w:rPr>
        <w:t>C</w:t>
      </w:r>
      <w:r w:rsidRPr="00B6420E">
        <w:rPr>
          <w:rFonts w:eastAsia="Palatino Linotype"/>
          <w:b/>
          <w:i/>
        </w:rPr>
        <w:t xml:space="preserve">omunei Giarmata, județul Timiș, întrunit în ședința ordinară din data de </w:t>
      </w:r>
      <w:r>
        <w:rPr>
          <w:rFonts w:eastAsia="Palatino Linotype"/>
          <w:b/>
          <w:i/>
        </w:rPr>
        <w:t>30.10.2019</w:t>
      </w:r>
      <w:r w:rsidRPr="00B6420E">
        <w:rPr>
          <w:rFonts w:eastAsia="Palatino Linotype"/>
          <w:b/>
          <w:i/>
        </w:rPr>
        <w:t>:</w:t>
      </w:r>
    </w:p>
    <w:p w:rsidR="00DE75B0" w:rsidRPr="00835E2A" w:rsidRDefault="00DE75B0" w:rsidP="00DE75B0">
      <w:pPr>
        <w:spacing w:line="360" w:lineRule="auto"/>
        <w:ind w:left="181" w:right="292"/>
        <w:jc w:val="both"/>
        <w:rPr>
          <w:rFonts w:eastAsia="Palatino Linotype"/>
        </w:rPr>
      </w:pPr>
      <w:r w:rsidRPr="00835E2A">
        <w:rPr>
          <w:rFonts w:eastAsia="Palatino Linotype"/>
        </w:rPr>
        <w:tab/>
        <w:t>Având în vedere:</w:t>
      </w:r>
    </w:p>
    <w:p w:rsidR="00DE75B0" w:rsidRDefault="00DE75B0" w:rsidP="00DE75B0">
      <w:pPr>
        <w:numPr>
          <w:ilvl w:val="0"/>
          <w:numId w:val="6"/>
        </w:numPr>
        <w:suppressAutoHyphens w:val="0"/>
        <w:spacing w:line="360" w:lineRule="auto"/>
        <w:ind w:right="292"/>
        <w:jc w:val="both"/>
      </w:pPr>
      <w:r>
        <w:t>referatul de aprobare al</w:t>
      </w:r>
      <w:r w:rsidRPr="00835E2A">
        <w:t xml:space="preserve"> domnului primar ing. Bunescu Virgil;</w:t>
      </w:r>
    </w:p>
    <w:p w:rsidR="00DE75B0" w:rsidRDefault="00DE75B0" w:rsidP="00DE75B0">
      <w:pPr>
        <w:numPr>
          <w:ilvl w:val="0"/>
          <w:numId w:val="6"/>
        </w:numPr>
        <w:suppressAutoHyphens w:val="0"/>
        <w:spacing w:line="360" w:lineRule="auto"/>
        <w:ind w:right="292"/>
        <w:jc w:val="both"/>
      </w:pPr>
      <w:r>
        <w:t xml:space="preserve">raportul de specialitate întocmit de </w:t>
      </w:r>
      <w:r w:rsidR="00D87193">
        <w:rPr>
          <w:rFonts w:eastAsia="Arial"/>
        </w:rPr>
        <w:t>Compartimentul Juridic</w:t>
      </w:r>
      <w:r w:rsidRPr="003A3A6F">
        <w:t>;</w:t>
      </w:r>
    </w:p>
    <w:p w:rsidR="00D87193" w:rsidRPr="00D87193" w:rsidRDefault="00D87193" w:rsidP="00D87193">
      <w:pPr>
        <w:numPr>
          <w:ilvl w:val="0"/>
          <w:numId w:val="6"/>
        </w:numPr>
        <w:suppressAutoHyphens w:val="0"/>
        <w:spacing w:line="360" w:lineRule="auto"/>
        <w:ind w:right="292"/>
        <w:jc w:val="both"/>
      </w:pPr>
      <w:r w:rsidRPr="00D87193">
        <w:rPr>
          <w:color w:val="000000"/>
        </w:rPr>
        <w:t>prevederile Legii nr. 92/2007 a serviciilor de transport public local;</w:t>
      </w:r>
    </w:p>
    <w:p w:rsidR="00D87193" w:rsidRPr="00D87193" w:rsidRDefault="00D87193" w:rsidP="00D87193">
      <w:pPr>
        <w:numPr>
          <w:ilvl w:val="0"/>
          <w:numId w:val="6"/>
        </w:numPr>
        <w:suppressAutoHyphens w:val="0"/>
        <w:spacing w:line="360" w:lineRule="auto"/>
        <w:ind w:right="292"/>
        <w:jc w:val="both"/>
      </w:pPr>
      <w:r w:rsidRPr="00D87193">
        <w:rPr>
          <w:color w:val="000000"/>
        </w:rPr>
        <w:t>prevederile Legii nr. 51/2006 privind serviciile comunitare de utilităţi publice;</w:t>
      </w:r>
    </w:p>
    <w:p w:rsidR="00DE75B0" w:rsidRPr="00835E2A" w:rsidRDefault="00DE75B0" w:rsidP="00D87193">
      <w:pPr>
        <w:numPr>
          <w:ilvl w:val="0"/>
          <w:numId w:val="6"/>
        </w:numPr>
        <w:suppressAutoHyphens w:val="0"/>
        <w:spacing w:line="360" w:lineRule="auto"/>
        <w:ind w:right="292"/>
        <w:jc w:val="both"/>
      </w:pPr>
      <w:r w:rsidRPr="00835E2A">
        <w:t>că a fost îndeplinită procedura reglementată de prevederile Legii nr. 52/2003 privind transparența decizională în administraţia publică;</w:t>
      </w:r>
    </w:p>
    <w:p w:rsidR="00DE75B0" w:rsidRPr="00835E2A" w:rsidRDefault="00DE75B0" w:rsidP="00DE75B0">
      <w:pPr>
        <w:numPr>
          <w:ilvl w:val="0"/>
          <w:numId w:val="6"/>
        </w:numPr>
        <w:suppressAutoHyphens w:val="0"/>
        <w:spacing w:line="360" w:lineRule="auto"/>
        <w:ind w:right="292"/>
        <w:jc w:val="both"/>
      </w:pPr>
      <w:r w:rsidRPr="00835E2A">
        <w:t>avizul favorabil acordat</w:t>
      </w:r>
      <w:r>
        <w:t xml:space="preserve"> de comisiile</w:t>
      </w:r>
      <w:r w:rsidRPr="00835E2A">
        <w:t xml:space="preserve"> de specialitate din cadrul Consiliului Local Giarmata;</w:t>
      </w:r>
    </w:p>
    <w:p w:rsidR="00DE75B0" w:rsidRPr="001B34F2" w:rsidRDefault="00DE75B0" w:rsidP="00DE75B0">
      <w:pPr>
        <w:tabs>
          <w:tab w:val="left" w:pos="1440"/>
          <w:tab w:val="left" w:pos="1800"/>
        </w:tabs>
        <w:spacing w:line="360" w:lineRule="auto"/>
        <w:ind w:right="-90"/>
        <w:jc w:val="both"/>
        <w:rPr>
          <w:noProof/>
        </w:rPr>
      </w:pPr>
      <w:r w:rsidRPr="003F71DF">
        <w:rPr>
          <w:noProof/>
        </w:rPr>
        <w:t xml:space="preserve">         </w:t>
      </w:r>
      <w:r w:rsidRPr="001B34F2">
        <w:rPr>
          <w:noProof/>
        </w:rPr>
        <w:t xml:space="preserve">În temeiul art. 129 alin. (2) lit. </w:t>
      </w:r>
      <w:r w:rsidR="00D87193">
        <w:rPr>
          <w:noProof/>
        </w:rPr>
        <w:t>e</w:t>
      </w:r>
      <w:r w:rsidRPr="001B34F2">
        <w:rPr>
          <w:noProof/>
        </w:rPr>
        <w:t>) și alin. (</w:t>
      </w:r>
      <w:r w:rsidR="00D87193">
        <w:rPr>
          <w:noProof/>
        </w:rPr>
        <w:t>9</w:t>
      </w:r>
      <w:r w:rsidRPr="001B34F2">
        <w:rPr>
          <w:noProof/>
        </w:rPr>
        <w:t xml:space="preserve">) lit. </w:t>
      </w:r>
      <w:r w:rsidR="00D87193">
        <w:rPr>
          <w:noProof/>
        </w:rPr>
        <w:t>c</w:t>
      </w:r>
      <w:r w:rsidRPr="001B34F2">
        <w:rPr>
          <w:noProof/>
        </w:rPr>
        <w:t>), art. 139 alin. (1) și 196 alin. (1) lit. a) din Ordonanţa de Urgenţă  nr. 57/2019privind Codul administrativ;</w:t>
      </w:r>
    </w:p>
    <w:p w:rsidR="00DE75B0" w:rsidRPr="00835E2A" w:rsidRDefault="00DE75B0" w:rsidP="00DE75B0">
      <w:pPr>
        <w:spacing w:line="360" w:lineRule="auto"/>
        <w:ind w:right="292" w:firstLine="720"/>
        <w:jc w:val="both"/>
      </w:pPr>
    </w:p>
    <w:p w:rsidR="00DE75B0" w:rsidRPr="00835E2A" w:rsidRDefault="00DE75B0" w:rsidP="00DE75B0">
      <w:pPr>
        <w:spacing w:line="360" w:lineRule="auto"/>
        <w:ind w:left="4721" w:right="292"/>
        <w:rPr>
          <w:rFonts w:eastAsia="Palatino Linotype"/>
          <w:b/>
        </w:rPr>
      </w:pPr>
      <w:r w:rsidRPr="00835E2A">
        <w:rPr>
          <w:rFonts w:eastAsia="Palatino Linotype"/>
          <w:b/>
        </w:rPr>
        <w:t>H O T Ă R Ă Ș T E :</w:t>
      </w:r>
    </w:p>
    <w:p w:rsidR="00D87193" w:rsidRDefault="00DE75B0" w:rsidP="00DE75B0">
      <w:pPr>
        <w:pStyle w:val="NoSpacing"/>
        <w:spacing w:line="360" w:lineRule="auto"/>
        <w:ind w:right="292" w:firstLine="720"/>
        <w:jc w:val="both"/>
        <w:rPr>
          <w:rFonts w:ascii="Times New Roman" w:hAnsi="Times New Roman"/>
          <w:sz w:val="24"/>
          <w:szCs w:val="24"/>
          <w:lang w:val="ro-RO"/>
        </w:rPr>
      </w:pPr>
      <w:r w:rsidRPr="00835E2A">
        <w:rPr>
          <w:rFonts w:ascii="Times New Roman" w:hAnsi="Times New Roman"/>
          <w:b/>
          <w:sz w:val="24"/>
          <w:szCs w:val="24"/>
          <w:lang w:val="ro-RO"/>
        </w:rPr>
        <w:t>A</w:t>
      </w:r>
      <w:r>
        <w:rPr>
          <w:rFonts w:ascii="Times New Roman" w:hAnsi="Times New Roman"/>
          <w:b/>
          <w:sz w:val="24"/>
          <w:szCs w:val="24"/>
          <w:lang w:val="ro-RO"/>
        </w:rPr>
        <w:t>RT</w:t>
      </w:r>
      <w:r w:rsidRPr="00835E2A">
        <w:rPr>
          <w:rFonts w:ascii="Times New Roman" w:hAnsi="Times New Roman"/>
          <w:b/>
          <w:sz w:val="24"/>
          <w:szCs w:val="24"/>
          <w:lang w:val="ro-RO"/>
        </w:rPr>
        <w:t>.1.</w:t>
      </w:r>
      <w:r>
        <w:rPr>
          <w:rFonts w:ascii="Times New Roman" w:hAnsi="Times New Roman"/>
          <w:sz w:val="24"/>
          <w:szCs w:val="24"/>
          <w:lang w:val="ro-RO"/>
        </w:rPr>
        <w:t xml:space="preserve"> Se aprobă</w:t>
      </w:r>
      <w:r w:rsidR="00D87193">
        <w:rPr>
          <w:rFonts w:ascii="Times New Roman" w:hAnsi="Times New Roman"/>
          <w:sz w:val="24"/>
          <w:szCs w:val="24"/>
          <w:lang w:val="ro-RO"/>
        </w:rPr>
        <w:t xml:space="preserve"> aderarea Comunei Giarmata la Asociația </w:t>
      </w:r>
      <w:r w:rsidR="00D87193" w:rsidRPr="00D87193">
        <w:rPr>
          <w:rFonts w:ascii="Times New Roman" w:hAnsi="Times New Roman"/>
          <w:sz w:val="24"/>
          <w:szCs w:val="24"/>
          <w:lang w:val="ro-RO"/>
        </w:rPr>
        <w:t>de Dezvoltare Intercomunitară  „Societatea Metropolitană de Transport Timișoara”</w:t>
      </w:r>
      <w:r w:rsidR="00D87193">
        <w:rPr>
          <w:rFonts w:ascii="Times New Roman" w:hAnsi="Times New Roman"/>
          <w:sz w:val="24"/>
          <w:szCs w:val="24"/>
          <w:lang w:val="ro-RO"/>
        </w:rPr>
        <w:t xml:space="preserve"> în scopul prestării și dezvoltării intercomunitare a transportului public de persoane.</w:t>
      </w:r>
    </w:p>
    <w:p w:rsidR="00D87193" w:rsidRDefault="00DE75B0" w:rsidP="00DE75B0">
      <w:pPr>
        <w:pStyle w:val="NoSpacing"/>
        <w:spacing w:line="360" w:lineRule="auto"/>
        <w:ind w:right="292" w:firstLine="720"/>
        <w:jc w:val="both"/>
        <w:rPr>
          <w:rFonts w:ascii="Times New Roman" w:hAnsi="Times New Roman"/>
          <w:sz w:val="24"/>
          <w:szCs w:val="24"/>
          <w:lang w:val="ro-RO"/>
        </w:rPr>
      </w:pPr>
      <w:r w:rsidRPr="00835E2A">
        <w:rPr>
          <w:rFonts w:ascii="Times New Roman" w:hAnsi="Times New Roman"/>
          <w:b/>
          <w:sz w:val="24"/>
          <w:szCs w:val="24"/>
          <w:lang w:val="ro-RO"/>
        </w:rPr>
        <w:t>A</w:t>
      </w:r>
      <w:r>
        <w:rPr>
          <w:rFonts w:ascii="Times New Roman" w:hAnsi="Times New Roman"/>
          <w:b/>
          <w:sz w:val="24"/>
          <w:szCs w:val="24"/>
          <w:lang w:val="ro-RO"/>
        </w:rPr>
        <w:t>RT</w:t>
      </w:r>
      <w:r w:rsidRPr="00835E2A">
        <w:rPr>
          <w:rFonts w:ascii="Times New Roman" w:hAnsi="Times New Roman"/>
          <w:b/>
          <w:sz w:val="24"/>
          <w:szCs w:val="24"/>
          <w:lang w:val="ro-RO"/>
        </w:rPr>
        <w:t>.2.</w:t>
      </w:r>
      <w:r w:rsidR="00D87193">
        <w:rPr>
          <w:rFonts w:ascii="Times New Roman" w:hAnsi="Times New Roman"/>
          <w:b/>
          <w:sz w:val="24"/>
          <w:szCs w:val="24"/>
          <w:lang w:val="ro-RO"/>
        </w:rPr>
        <w:t xml:space="preserve"> </w:t>
      </w:r>
      <w:r w:rsidR="00D87193" w:rsidRPr="00D87193">
        <w:rPr>
          <w:rFonts w:ascii="Times New Roman" w:hAnsi="Times New Roman"/>
          <w:sz w:val="24"/>
          <w:szCs w:val="24"/>
          <w:lang w:val="ro-RO"/>
        </w:rPr>
        <w:t>(1) Se</w:t>
      </w:r>
      <w:r w:rsidR="003F315D">
        <w:rPr>
          <w:rFonts w:ascii="Times New Roman" w:hAnsi="Times New Roman"/>
          <w:sz w:val="24"/>
          <w:szCs w:val="24"/>
          <w:lang w:val="ro-RO"/>
        </w:rPr>
        <w:t xml:space="preserve"> </w:t>
      </w:r>
      <w:r w:rsidR="00D87193" w:rsidRPr="00D87193">
        <w:rPr>
          <w:rFonts w:ascii="Times New Roman" w:hAnsi="Times New Roman"/>
          <w:sz w:val="24"/>
          <w:szCs w:val="24"/>
          <w:lang w:val="ro-RO"/>
        </w:rPr>
        <w:t xml:space="preserve">desemnează Primarul în funcție al comunei Giarmata, domnul </w:t>
      </w:r>
      <w:r w:rsidR="003F315D">
        <w:rPr>
          <w:rFonts w:ascii="Times New Roman" w:hAnsi="Times New Roman"/>
          <w:sz w:val="24"/>
          <w:szCs w:val="24"/>
          <w:lang w:val="ro-RO"/>
        </w:rPr>
        <w:t xml:space="preserve">                        </w:t>
      </w:r>
      <w:r w:rsidR="00D87193" w:rsidRPr="00D87193">
        <w:rPr>
          <w:rFonts w:ascii="Times New Roman" w:hAnsi="Times New Roman"/>
          <w:sz w:val="24"/>
          <w:szCs w:val="24"/>
          <w:lang w:val="ro-RO"/>
        </w:rPr>
        <w:t>ing. Bunescu Virgil având CNP 1560313354857, identificat cu CI seria TZ nr. 203228, eliberată de SPCLEP Timișoara, la data de 06.03.2015, ca reprezentant al comunei Giarmata și al Consiliului Local Giarmata în cadrul Adunării Generale a Asociației de Dezvoltare Intercomunitară „Societatea Metropolitană de Transport Timișoara”.</w:t>
      </w:r>
    </w:p>
    <w:p w:rsidR="00D87193" w:rsidRPr="00D87193" w:rsidRDefault="00D87193" w:rsidP="00DE75B0">
      <w:pPr>
        <w:pStyle w:val="NoSpacing"/>
        <w:spacing w:line="360" w:lineRule="auto"/>
        <w:ind w:right="292" w:firstLine="720"/>
        <w:jc w:val="both"/>
        <w:rPr>
          <w:rFonts w:ascii="Times New Roman" w:hAnsi="Times New Roman"/>
          <w:sz w:val="24"/>
          <w:szCs w:val="24"/>
          <w:lang w:val="ro-RO"/>
        </w:rPr>
      </w:pPr>
      <w:r>
        <w:rPr>
          <w:rFonts w:ascii="Times New Roman" w:hAnsi="Times New Roman"/>
          <w:sz w:val="24"/>
          <w:szCs w:val="24"/>
          <w:lang w:val="ro-RO"/>
        </w:rPr>
        <w:t>(2) Primarul comunei Giarmata poate desemna prin dispoziție reprezentanții Comunei Giarmata în organismele de decizie/execuție ale asociației.</w:t>
      </w:r>
    </w:p>
    <w:p w:rsidR="00DE75B0" w:rsidRPr="0008160D" w:rsidRDefault="00D87193" w:rsidP="00DE75B0">
      <w:pPr>
        <w:pStyle w:val="NoSpacing"/>
        <w:spacing w:line="360" w:lineRule="auto"/>
        <w:ind w:right="292" w:firstLine="720"/>
        <w:jc w:val="both"/>
        <w:rPr>
          <w:rFonts w:ascii="Times New Roman" w:hAnsi="Times New Roman"/>
          <w:sz w:val="24"/>
          <w:szCs w:val="24"/>
          <w:lang w:val="ro-RO"/>
        </w:rPr>
      </w:pPr>
      <w:r w:rsidRPr="00835E2A">
        <w:rPr>
          <w:rFonts w:ascii="Times New Roman" w:hAnsi="Times New Roman"/>
          <w:b/>
          <w:sz w:val="24"/>
          <w:szCs w:val="24"/>
          <w:lang w:val="ro-RO"/>
        </w:rPr>
        <w:t>A</w:t>
      </w:r>
      <w:r>
        <w:rPr>
          <w:rFonts w:ascii="Times New Roman" w:hAnsi="Times New Roman"/>
          <w:b/>
          <w:sz w:val="24"/>
          <w:szCs w:val="24"/>
          <w:lang w:val="ro-RO"/>
        </w:rPr>
        <w:t>RT.3</w:t>
      </w:r>
      <w:r w:rsidRPr="00835E2A">
        <w:rPr>
          <w:rFonts w:ascii="Times New Roman" w:hAnsi="Times New Roman"/>
          <w:b/>
          <w:sz w:val="24"/>
          <w:szCs w:val="24"/>
          <w:lang w:val="ro-RO"/>
        </w:rPr>
        <w:t>.</w:t>
      </w:r>
      <w:r>
        <w:rPr>
          <w:rFonts w:ascii="Times New Roman" w:hAnsi="Times New Roman"/>
          <w:b/>
          <w:sz w:val="24"/>
          <w:szCs w:val="24"/>
          <w:lang w:val="ro-RO"/>
        </w:rPr>
        <w:t xml:space="preserve"> </w:t>
      </w:r>
      <w:r w:rsidR="00DE75B0" w:rsidRPr="0008160D">
        <w:rPr>
          <w:rFonts w:ascii="Times New Roman" w:eastAsia="Palatino Linotype" w:hAnsi="Times New Roman"/>
          <w:sz w:val="24"/>
          <w:szCs w:val="24"/>
        </w:rPr>
        <w:t xml:space="preserve">Cu </w:t>
      </w:r>
      <w:proofErr w:type="spellStart"/>
      <w:r w:rsidR="00DE75B0" w:rsidRPr="0008160D">
        <w:rPr>
          <w:rFonts w:ascii="Times New Roman" w:eastAsia="Palatino Linotype" w:hAnsi="Times New Roman"/>
          <w:sz w:val="24"/>
          <w:szCs w:val="24"/>
        </w:rPr>
        <w:t>ducerea</w:t>
      </w:r>
      <w:proofErr w:type="spellEnd"/>
      <w:r w:rsidR="00DE75B0" w:rsidRPr="0008160D">
        <w:rPr>
          <w:rFonts w:ascii="Times New Roman" w:eastAsia="Palatino Linotype" w:hAnsi="Times New Roman"/>
          <w:sz w:val="24"/>
          <w:szCs w:val="24"/>
        </w:rPr>
        <w:t xml:space="preserve"> </w:t>
      </w:r>
      <w:r w:rsidR="00DE75B0">
        <w:rPr>
          <w:rFonts w:ascii="Times New Roman" w:eastAsia="Palatino Linotype" w:hAnsi="Times New Roman"/>
          <w:sz w:val="24"/>
          <w:szCs w:val="24"/>
        </w:rPr>
        <w:t xml:space="preserve">la </w:t>
      </w:r>
      <w:proofErr w:type="spellStart"/>
      <w:r w:rsidR="00DE75B0">
        <w:rPr>
          <w:rFonts w:ascii="Times New Roman" w:eastAsia="Palatino Linotype" w:hAnsi="Times New Roman"/>
          <w:sz w:val="24"/>
          <w:szCs w:val="24"/>
        </w:rPr>
        <w:t>îndeplinire</w:t>
      </w:r>
      <w:proofErr w:type="spellEnd"/>
      <w:r w:rsidR="00DE75B0">
        <w:rPr>
          <w:rFonts w:ascii="Times New Roman" w:eastAsia="Palatino Linotype" w:hAnsi="Times New Roman"/>
          <w:sz w:val="24"/>
          <w:szCs w:val="24"/>
        </w:rPr>
        <w:t xml:space="preserve"> a </w:t>
      </w:r>
      <w:proofErr w:type="spellStart"/>
      <w:r w:rsidR="00DE75B0">
        <w:rPr>
          <w:rFonts w:ascii="Times New Roman" w:eastAsia="Palatino Linotype" w:hAnsi="Times New Roman"/>
          <w:sz w:val="24"/>
          <w:szCs w:val="24"/>
        </w:rPr>
        <w:t>prezen</w:t>
      </w:r>
      <w:r w:rsidR="00DE75B0" w:rsidRPr="0008160D">
        <w:rPr>
          <w:rFonts w:ascii="Times New Roman" w:eastAsia="Palatino Linotype" w:hAnsi="Times New Roman"/>
          <w:sz w:val="24"/>
          <w:szCs w:val="24"/>
        </w:rPr>
        <w:t>tei</w:t>
      </w:r>
      <w:proofErr w:type="spellEnd"/>
      <w:r w:rsidR="00DE75B0" w:rsidRPr="0008160D">
        <w:rPr>
          <w:rFonts w:ascii="Times New Roman" w:eastAsia="Palatino Linotype" w:hAnsi="Times New Roman"/>
          <w:sz w:val="24"/>
          <w:szCs w:val="24"/>
        </w:rPr>
        <w:t xml:space="preserve"> </w:t>
      </w:r>
      <w:proofErr w:type="spellStart"/>
      <w:r w:rsidR="00DE75B0" w:rsidRPr="0008160D">
        <w:rPr>
          <w:rFonts w:ascii="Times New Roman" w:eastAsia="Palatino Linotype" w:hAnsi="Times New Roman"/>
          <w:sz w:val="24"/>
          <w:szCs w:val="24"/>
        </w:rPr>
        <w:t>hotărâri</w:t>
      </w:r>
      <w:proofErr w:type="spellEnd"/>
      <w:r w:rsidR="00DE75B0" w:rsidRPr="0008160D">
        <w:rPr>
          <w:rFonts w:ascii="Times New Roman" w:eastAsia="Palatino Linotype" w:hAnsi="Times New Roman"/>
          <w:sz w:val="24"/>
          <w:szCs w:val="24"/>
        </w:rPr>
        <w:t xml:space="preserve"> se </w:t>
      </w:r>
      <w:proofErr w:type="spellStart"/>
      <w:r w:rsidR="00DE75B0" w:rsidRPr="0008160D">
        <w:rPr>
          <w:rFonts w:ascii="Times New Roman" w:eastAsia="Palatino Linotype" w:hAnsi="Times New Roman"/>
          <w:sz w:val="24"/>
          <w:szCs w:val="24"/>
        </w:rPr>
        <w:t>încredințează</w:t>
      </w:r>
      <w:proofErr w:type="spellEnd"/>
      <w:r w:rsidR="00DE75B0" w:rsidRPr="0008160D">
        <w:rPr>
          <w:rFonts w:ascii="Times New Roman" w:eastAsia="Palatino Linotype" w:hAnsi="Times New Roman"/>
          <w:sz w:val="24"/>
          <w:szCs w:val="24"/>
        </w:rPr>
        <w:t xml:space="preserve"> </w:t>
      </w:r>
      <w:proofErr w:type="spellStart"/>
      <w:r w:rsidR="001F6B15">
        <w:rPr>
          <w:rFonts w:ascii="Times New Roman" w:eastAsia="Arial" w:hAnsi="Times New Roman"/>
          <w:sz w:val="24"/>
          <w:szCs w:val="24"/>
        </w:rPr>
        <w:t>Primarul</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Comunei</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Giarmata</w:t>
      </w:r>
      <w:proofErr w:type="spellEnd"/>
      <w:r w:rsidR="001F6B15">
        <w:rPr>
          <w:rFonts w:ascii="Times New Roman" w:eastAsia="Arial" w:hAnsi="Times New Roman"/>
          <w:sz w:val="24"/>
          <w:szCs w:val="24"/>
        </w:rPr>
        <w:t xml:space="preserve">, care </w:t>
      </w:r>
      <w:proofErr w:type="spellStart"/>
      <w:r w:rsidR="001F6B15">
        <w:rPr>
          <w:rFonts w:ascii="Times New Roman" w:eastAsia="Arial" w:hAnsi="Times New Roman"/>
          <w:sz w:val="24"/>
          <w:szCs w:val="24"/>
        </w:rPr>
        <w:t>poate</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semna</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în</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numele</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Consiliului</w:t>
      </w:r>
      <w:proofErr w:type="spellEnd"/>
      <w:r w:rsidR="001F6B15">
        <w:rPr>
          <w:rFonts w:ascii="Times New Roman" w:eastAsia="Arial" w:hAnsi="Times New Roman"/>
          <w:sz w:val="24"/>
          <w:szCs w:val="24"/>
        </w:rPr>
        <w:t xml:space="preserve"> Local al </w:t>
      </w:r>
      <w:proofErr w:type="spellStart"/>
      <w:r w:rsidR="001F6B15">
        <w:rPr>
          <w:rFonts w:ascii="Times New Roman" w:eastAsia="Arial" w:hAnsi="Times New Roman"/>
          <w:sz w:val="24"/>
          <w:szCs w:val="24"/>
        </w:rPr>
        <w:t>Comunei</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Giarmata</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toate</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actele</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lastRenderedPageBreak/>
        <w:t>necesare</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aderării</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Comunei</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Giarmata</w:t>
      </w:r>
      <w:proofErr w:type="spellEnd"/>
      <w:r w:rsidR="001F6B15">
        <w:rPr>
          <w:rFonts w:ascii="Times New Roman" w:eastAsia="Arial" w:hAnsi="Times New Roman"/>
          <w:sz w:val="24"/>
          <w:szCs w:val="24"/>
        </w:rPr>
        <w:t xml:space="preserve"> la </w:t>
      </w:r>
      <w:proofErr w:type="spellStart"/>
      <w:r w:rsidR="001F6B15">
        <w:rPr>
          <w:rFonts w:ascii="Times New Roman" w:eastAsia="Arial" w:hAnsi="Times New Roman"/>
          <w:sz w:val="24"/>
          <w:szCs w:val="24"/>
        </w:rPr>
        <w:t>Asociația</w:t>
      </w:r>
      <w:proofErr w:type="spellEnd"/>
      <w:r w:rsidR="001F6B15">
        <w:rPr>
          <w:rFonts w:ascii="Times New Roman" w:eastAsia="Arial" w:hAnsi="Times New Roman"/>
          <w:sz w:val="24"/>
          <w:szCs w:val="24"/>
        </w:rPr>
        <w:t xml:space="preserve"> de </w:t>
      </w:r>
      <w:proofErr w:type="spellStart"/>
      <w:r w:rsidR="001F6B15">
        <w:rPr>
          <w:rFonts w:ascii="Times New Roman" w:eastAsia="Arial" w:hAnsi="Times New Roman"/>
          <w:sz w:val="24"/>
          <w:szCs w:val="24"/>
        </w:rPr>
        <w:t>Dezvoltare</w:t>
      </w:r>
      <w:proofErr w:type="spellEnd"/>
      <w:r w:rsidR="001F6B15">
        <w:rPr>
          <w:rFonts w:ascii="Times New Roman" w:eastAsia="Arial" w:hAnsi="Times New Roman"/>
          <w:sz w:val="24"/>
          <w:szCs w:val="24"/>
        </w:rPr>
        <w:t xml:space="preserve"> </w:t>
      </w:r>
      <w:proofErr w:type="spellStart"/>
      <w:r w:rsidR="001F6B15">
        <w:rPr>
          <w:rFonts w:ascii="Times New Roman" w:eastAsia="Arial" w:hAnsi="Times New Roman"/>
          <w:sz w:val="24"/>
          <w:szCs w:val="24"/>
        </w:rPr>
        <w:t>Intercomunitară</w:t>
      </w:r>
      <w:proofErr w:type="spellEnd"/>
      <w:r w:rsidR="001F6B15">
        <w:rPr>
          <w:rFonts w:ascii="Times New Roman" w:eastAsia="Arial" w:hAnsi="Times New Roman"/>
          <w:sz w:val="24"/>
          <w:szCs w:val="24"/>
        </w:rPr>
        <w:t xml:space="preserve"> </w:t>
      </w:r>
      <w:r w:rsidR="001F6B15" w:rsidRPr="001F6B15">
        <w:rPr>
          <w:rFonts w:ascii="Times New Roman" w:eastAsia="Arial" w:hAnsi="Times New Roman"/>
          <w:sz w:val="24"/>
          <w:szCs w:val="24"/>
        </w:rPr>
        <w:t>„</w:t>
      </w:r>
      <w:proofErr w:type="spellStart"/>
      <w:r w:rsidR="001F6B15" w:rsidRPr="001F6B15">
        <w:rPr>
          <w:rFonts w:ascii="Times New Roman" w:eastAsia="Arial" w:hAnsi="Times New Roman"/>
          <w:sz w:val="24"/>
          <w:szCs w:val="24"/>
        </w:rPr>
        <w:t>Societatea</w:t>
      </w:r>
      <w:proofErr w:type="spellEnd"/>
      <w:r w:rsidR="001F6B15" w:rsidRPr="001F6B15">
        <w:rPr>
          <w:rFonts w:ascii="Times New Roman" w:eastAsia="Arial" w:hAnsi="Times New Roman"/>
          <w:sz w:val="24"/>
          <w:szCs w:val="24"/>
        </w:rPr>
        <w:t xml:space="preserve"> </w:t>
      </w:r>
      <w:proofErr w:type="spellStart"/>
      <w:r w:rsidR="001F6B15" w:rsidRPr="001F6B15">
        <w:rPr>
          <w:rFonts w:ascii="Times New Roman" w:eastAsia="Arial" w:hAnsi="Times New Roman"/>
          <w:sz w:val="24"/>
          <w:szCs w:val="24"/>
        </w:rPr>
        <w:t>Metropolitană</w:t>
      </w:r>
      <w:proofErr w:type="spellEnd"/>
      <w:r w:rsidR="001F6B15" w:rsidRPr="001F6B15">
        <w:rPr>
          <w:rFonts w:ascii="Times New Roman" w:eastAsia="Arial" w:hAnsi="Times New Roman"/>
          <w:sz w:val="24"/>
          <w:szCs w:val="24"/>
        </w:rPr>
        <w:t xml:space="preserve"> de Transport </w:t>
      </w:r>
      <w:proofErr w:type="spellStart"/>
      <w:r w:rsidR="001F6B15" w:rsidRPr="001F6B15">
        <w:rPr>
          <w:rFonts w:ascii="Times New Roman" w:eastAsia="Arial" w:hAnsi="Times New Roman"/>
          <w:sz w:val="24"/>
          <w:szCs w:val="24"/>
        </w:rPr>
        <w:t>Timișoara</w:t>
      </w:r>
      <w:proofErr w:type="spellEnd"/>
      <w:r w:rsidR="001F6B15" w:rsidRPr="001F6B15">
        <w:rPr>
          <w:rFonts w:ascii="Times New Roman" w:eastAsia="Arial" w:hAnsi="Times New Roman"/>
          <w:sz w:val="24"/>
          <w:szCs w:val="24"/>
        </w:rPr>
        <w:t>”</w:t>
      </w:r>
      <w:r w:rsidR="001F6B15">
        <w:rPr>
          <w:rFonts w:ascii="Times New Roman" w:eastAsia="Arial" w:hAnsi="Times New Roman"/>
          <w:sz w:val="24"/>
          <w:szCs w:val="24"/>
        </w:rPr>
        <w:t>.</w:t>
      </w:r>
    </w:p>
    <w:p w:rsidR="00DE75B0" w:rsidRPr="00BA14E0" w:rsidRDefault="00DE75B0" w:rsidP="00DE75B0">
      <w:pPr>
        <w:spacing w:line="360" w:lineRule="auto"/>
        <w:ind w:left="-142" w:right="292" w:firstLine="862"/>
        <w:jc w:val="both"/>
        <w:rPr>
          <w:rFonts w:eastAsia="Palatino Linotype"/>
        </w:rPr>
      </w:pPr>
      <w:r w:rsidRPr="00835E2A">
        <w:rPr>
          <w:b/>
        </w:rPr>
        <w:t>A</w:t>
      </w:r>
      <w:r>
        <w:rPr>
          <w:b/>
        </w:rPr>
        <w:t>RT.</w:t>
      </w:r>
      <w:r w:rsidR="003F315D">
        <w:rPr>
          <w:b/>
        </w:rPr>
        <w:t>4</w:t>
      </w:r>
      <w:r w:rsidRPr="00835E2A">
        <w:rPr>
          <w:b/>
        </w:rPr>
        <w:t>.</w:t>
      </w:r>
      <w:r>
        <w:t xml:space="preserve"> </w:t>
      </w:r>
      <w:r w:rsidRPr="00B36596">
        <w:rPr>
          <w:rFonts w:eastAsia="Palatino Linotype"/>
        </w:rPr>
        <w:t xml:space="preserve">Prezenta hotărâre a fost adoptată cu un număr de  </w:t>
      </w:r>
      <w:r>
        <w:rPr>
          <w:rFonts w:eastAsia="Palatino Linotype"/>
        </w:rPr>
        <w:t>15</w:t>
      </w:r>
      <w:r w:rsidRPr="00B36596">
        <w:rPr>
          <w:rFonts w:eastAsia="Palatino Linotype"/>
        </w:rPr>
        <w:t xml:space="preserve"> voturi „pentru”,</w:t>
      </w:r>
      <w:r>
        <w:rPr>
          <w:rFonts w:eastAsia="Palatino Linotype"/>
        </w:rPr>
        <w:t xml:space="preserve">                             0 </w:t>
      </w:r>
      <w:r w:rsidRPr="00B36596">
        <w:rPr>
          <w:rFonts w:eastAsia="Palatino Linotype"/>
        </w:rPr>
        <w:t xml:space="preserve"> ,,împotrivă”,</w:t>
      </w:r>
      <w:r>
        <w:rPr>
          <w:rFonts w:eastAsia="Palatino Linotype"/>
        </w:rPr>
        <w:t xml:space="preserve"> 0</w:t>
      </w:r>
      <w:r w:rsidRPr="00B36596">
        <w:rPr>
          <w:rFonts w:eastAsia="Palatino Linotype"/>
        </w:rPr>
        <w:t xml:space="preserve"> ,,abțineri”.</w:t>
      </w:r>
    </w:p>
    <w:p w:rsidR="00DE75B0" w:rsidRPr="00835E2A" w:rsidRDefault="00DE75B0" w:rsidP="00DE75B0">
      <w:pPr>
        <w:spacing w:line="360" w:lineRule="auto"/>
        <w:ind w:right="292" w:firstLine="720"/>
        <w:jc w:val="both"/>
        <w:rPr>
          <w:rFonts w:eastAsia="Palatino Linotype"/>
        </w:rPr>
      </w:pPr>
      <w:r>
        <w:rPr>
          <w:rFonts w:eastAsia="Palatino Linotype"/>
          <w:b/>
        </w:rPr>
        <w:t xml:space="preserve">ART. </w:t>
      </w:r>
      <w:r w:rsidR="003F315D">
        <w:rPr>
          <w:rFonts w:eastAsia="Palatino Linotype"/>
          <w:b/>
        </w:rPr>
        <w:t>5</w:t>
      </w:r>
      <w:r w:rsidRPr="00835E2A">
        <w:rPr>
          <w:rFonts w:eastAsia="Palatino Linotype"/>
          <w:b/>
        </w:rPr>
        <w:t xml:space="preserve">. </w:t>
      </w:r>
      <w:r w:rsidRPr="00835E2A">
        <w:rPr>
          <w:rFonts w:eastAsia="Palatino Linotype"/>
        </w:rPr>
        <w:t>Prezenta hotărâre se comunică:</w:t>
      </w:r>
    </w:p>
    <w:p w:rsidR="00DE75B0" w:rsidRPr="00835E2A" w:rsidRDefault="00DE75B0" w:rsidP="00DE75B0">
      <w:pPr>
        <w:numPr>
          <w:ilvl w:val="0"/>
          <w:numId w:val="5"/>
        </w:numPr>
        <w:tabs>
          <w:tab w:val="left" w:pos="361"/>
        </w:tabs>
        <w:suppressAutoHyphens w:val="0"/>
        <w:spacing w:line="360" w:lineRule="auto"/>
        <w:ind w:left="361" w:right="292" w:hanging="360"/>
        <w:jc w:val="both"/>
        <w:rPr>
          <w:rFonts w:eastAsia="Arial"/>
        </w:rPr>
      </w:pPr>
      <w:r w:rsidRPr="00835E2A">
        <w:rPr>
          <w:rFonts w:eastAsia="Palatino Linotype"/>
        </w:rPr>
        <w:t>Instituției Prefectului – Județul Timiș;</w:t>
      </w:r>
    </w:p>
    <w:p w:rsidR="00DE75B0" w:rsidRPr="00835E2A" w:rsidRDefault="00DE75B0" w:rsidP="00DE75B0">
      <w:pPr>
        <w:numPr>
          <w:ilvl w:val="0"/>
          <w:numId w:val="5"/>
        </w:numPr>
        <w:tabs>
          <w:tab w:val="left" w:pos="361"/>
        </w:tabs>
        <w:suppressAutoHyphens w:val="0"/>
        <w:spacing w:line="360" w:lineRule="auto"/>
        <w:ind w:left="361" w:right="292" w:hanging="360"/>
        <w:jc w:val="both"/>
        <w:rPr>
          <w:rFonts w:eastAsia="Arial"/>
        </w:rPr>
      </w:pPr>
      <w:r w:rsidRPr="00835E2A">
        <w:rPr>
          <w:rFonts w:eastAsia="Palatino Linotype"/>
        </w:rPr>
        <w:t>primarului Comunei Giarmata;</w:t>
      </w:r>
    </w:p>
    <w:p w:rsidR="003F315D" w:rsidRDefault="003F315D" w:rsidP="00DE75B0">
      <w:pPr>
        <w:numPr>
          <w:ilvl w:val="0"/>
          <w:numId w:val="5"/>
        </w:numPr>
        <w:tabs>
          <w:tab w:val="left" w:pos="361"/>
        </w:tabs>
        <w:suppressAutoHyphens w:val="0"/>
        <w:spacing w:line="360" w:lineRule="auto"/>
        <w:ind w:left="361" w:right="292" w:hanging="361"/>
        <w:rPr>
          <w:rFonts w:eastAsia="Arial"/>
        </w:rPr>
      </w:pPr>
      <w:r w:rsidRPr="003F315D">
        <w:rPr>
          <w:rFonts w:eastAsia="Arial"/>
        </w:rPr>
        <w:t>Asociația de Dezvoltare Intercomunitară  „Societatea Metropolitană de Transport Timișoara”</w:t>
      </w:r>
      <w:r>
        <w:rPr>
          <w:rFonts w:eastAsia="Arial"/>
        </w:rPr>
        <w:t>;</w:t>
      </w:r>
    </w:p>
    <w:p w:rsidR="00DE75B0" w:rsidRPr="001B34F2" w:rsidRDefault="00DE75B0" w:rsidP="00DE75B0">
      <w:pPr>
        <w:numPr>
          <w:ilvl w:val="0"/>
          <w:numId w:val="5"/>
        </w:numPr>
        <w:tabs>
          <w:tab w:val="left" w:pos="361"/>
        </w:tabs>
        <w:suppressAutoHyphens w:val="0"/>
        <w:spacing w:line="360" w:lineRule="auto"/>
        <w:ind w:left="361" w:right="292" w:hanging="361"/>
        <w:rPr>
          <w:rFonts w:eastAsia="Arial"/>
        </w:rPr>
      </w:pPr>
      <w:r w:rsidRPr="00835E2A">
        <w:rPr>
          <w:rFonts w:eastAsia="Palatino Linotype"/>
        </w:rPr>
        <w:t>se va afișa.</w:t>
      </w:r>
    </w:p>
    <w:p w:rsidR="000F3B87" w:rsidRPr="001B34F2" w:rsidRDefault="000F3B87" w:rsidP="000F3B87">
      <w:pPr>
        <w:tabs>
          <w:tab w:val="left" w:pos="270"/>
          <w:tab w:val="left" w:pos="361"/>
        </w:tabs>
        <w:suppressAutoHyphens w:val="0"/>
        <w:spacing w:line="276" w:lineRule="auto"/>
        <w:ind w:right="-450"/>
        <w:rPr>
          <w:rFonts w:eastAsia="Arial"/>
        </w:rPr>
      </w:pPr>
    </w:p>
    <w:p w:rsidR="00C14689" w:rsidRDefault="00DE75B0" w:rsidP="00FF429C">
      <w:pPr>
        <w:spacing w:line="276" w:lineRule="auto"/>
        <w:ind w:left="227" w:right="-510"/>
        <w:rPr>
          <w:rFonts w:ascii="Cambria" w:hAnsi="Cambria"/>
          <w:noProof/>
          <w:sz w:val="23"/>
          <w:szCs w:val="23"/>
        </w:rPr>
      </w:pPr>
      <w:r>
        <w:rPr>
          <w:rFonts w:ascii="Cambria" w:hAnsi="Cambria"/>
          <w:noProof/>
          <w:sz w:val="23"/>
          <w:szCs w:val="23"/>
        </w:rPr>
        <w:t>PREȘEDINTE DE ȘEDINȚĂ</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SECRETAR UAT</w:t>
      </w:r>
    </w:p>
    <w:p w:rsidR="00DE75B0" w:rsidRDefault="00DE75B0" w:rsidP="00FF429C">
      <w:pPr>
        <w:spacing w:line="276" w:lineRule="auto"/>
        <w:ind w:left="227" w:right="-510"/>
        <w:rPr>
          <w:rFonts w:ascii="Cambria" w:hAnsi="Cambria"/>
          <w:sz w:val="23"/>
          <w:szCs w:val="23"/>
        </w:rPr>
      </w:pPr>
      <w:r>
        <w:rPr>
          <w:rFonts w:ascii="Cambria" w:hAnsi="Cambria"/>
          <w:noProof/>
          <w:sz w:val="23"/>
          <w:szCs w:val="23"/>
        </w:rPr>
        <w:t xml:space="preserve">   MIHĂLCEANU CLAUDIU</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 xml:space="preserve">    GHERMAN SORINA-ANA</w:t>
      </w:r>
    </w:p>
    <w:p w:rsidR="00C14689" w:rsidRDefault="00C14689" w:rsidP="00FF429C">
      <w:pPr>
        <w:spacing w:line="276" w:lineRule="auto"/>
        <w:ind w:left="227" w:right="-510"/>
        <w:rPr>
          <w:rFonts w:ascii="Cambria" w:hAnsi="Cambria"/>
          <w:sz w:val="23"/>
          <w:szCs w:val="23"/>
        </w:rPr>
      </w:pPr>
    </w:p>
    <w:p w:rsidR="00C14689" w:rsidRDefault="00C14689" w:rsidP="00FF429C">
      <w:pPr>
        <w:spacing w:line="276" w:lineRule="auto"/>
        <w:ind w:left="227" w:right="-510"/>
        <w:rPr>
          <w:rFonts w:ascii="Cambria" w:hAnsi="Cambria"/>
          <w:sz w:val="23"/>
          <w:szCs w:val="23"/>
        </w:rPr>
      </w:pPr>
    </w:p>
    <w:p w:rsidR="00C14689" w:rsidRDefault="00C14689" w:rsidP="00011E91">
      <w:pPr>
        <w:spacing w:line="276" w:lineRule="auto"/>
        <w:ind w:right="-510"/>
        <w:rPr>
          <w:rFonts w:ascii="Cambria" w:hAnsi="Cambria"/>
          <w:noProof/>
          <w:sz w:val="23"/>
          <w:szCs w:val="23"/>
        </w:rPr>
      </w:pPr>
    </w:p>
    <w:sectPr w:rsidR="00C14689" w:rsidSect="002A4B27">
      <w:pgSz w:w="11906" w:h="16838"/>
      <w:pgMar w:top="1440" w:right="83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1A0" w:rsidRDefault="002F21A0" w:rsidP="0085481B">
      <w:r>
        <w:separator/>
      </w:r>
    </w:p>
  </w:endnote>
  <w:endnote w:type="continuationSeparator" w:id="0">
    <w:p w:rsidR="002F21A0" w:rsidRDefault="002F21A0" w:rsidP="0085481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1A0" w:rsidRDefault="002F21A0" w:rsidP="0085481B">
      <w:r>
        <w:separator/>
      </w:r>
    </w:p>
  </w:footnote>
  <w:footnote w:type="continuationSeparator" w:id="0">
    <w:p w:rsidR="002F21A0" w:rsidRDefault="002F21A0"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2">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3">
    <w:nsid w:val="3BED24B5"/>
    <w:multiLevelType w:val="hybridMultilevel"/>
    <w:tmpl w:val="1D024D80"/>
    <w:lvl w:ilvl="0" w:tplc="F0EAE8E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4">
    <w:nsid w:val="445244FE"/>
    <w:multiLevelType w:val="hybridMultilevel"/>
    <w:tmpl w:val="06E870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6">
    <w:nsid w:val="6C2C353A"/>
    <w:multiLevelType w:val="hybridMultilevel"/>
    <w:tmpl w:val="8D0EF508"/>
    <w:lvl w:ilvl="0" w:tplc="B7329D52">
      <w:start w:val="1"/>
      <w:numFmt w:val="decimal"/>
      <w:lvlText w:val="%1."/>
      <w:lvlJc w:val="left"/>
      <w:pPr>
        <w:ind w:left="587" w:hanging="360"/>
      </w:pPr>
      <w:rPr>
        <w:rFonts w:ascii="Times New Roman" w:eastAsia="Palatino Linotype" w:hAnsi="Times New Roman" w:hint="default"/>
        <w:b/>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7">
    <w:nsid w:val="6FFF6240"/>
    <w:multiLevelType w:val="hybridMultilevel"/>
    <w:tmpl w:val="F894D384"/>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8">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2"/>
  </w:num>
  <w:num w:numId="6">
    <w:abstractNumId w:val="8"/>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3"/>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11E91"/>
    <w:rsid w:val="000248FC"/>
    <w:rsid w:val="00025072"/>
    <w:rsid w:val="00025346"/>
    <w:rsid w:val="000267EF"/>
    <w:rsid w:val="00031066"/>
    <w:rsid w:val="00032F55"/>
    <w:rsid w:val="000416A6"/>
    <w:rsid w:val="00041A6C"/>
    <w:rsid w:val="00041ABE"/>
    <w:rsid w:val="00041FBC"/>
    <w:rsid w:val="000438F0"/>
    <w:rsid w:val="00046573"/>
    <w:rsid w:val="000477E7"/>
    <w:rsid w:val="00047A73"/>
    <w:rsid w:val="00047FEF"/>
    <w:rsid w:val="00051002"/>
    <w:rsid w:val="0005615F"/>
    <w:rsid w:val="000569E5"/>
    <w:rsid w:val="00061034"/>
    <w:rsid w:val="00061E17"/>
    <w:rsid w:val="00064A19"/>
    <w:rsid w:val="00066F60"/>
    <w:rsid w:val="0007187E"/>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BBF"/>
    <w:rsid w:val="000E306A"/>
    <w:rsid w:val="000E4772"/>
    <w:rsid w:val="000F343B"/>
    <w:rsid w:val="000F3B87"/>
    <w:rsid w:val="00103E3D"/>
    <w:rsid w:val="00110661"/>
    <w:rsid w:val="00111103"/>
    <w:rsid w:val="00130D55"/>
    <w:rsid w:val="001315FE"/>
    <w:rsid w:val="00132DAD"/>
    <w:rsid w:val="001369E3"/>
    <w:rsid w:val="00146608"/>
    <w:rsid w:val="00147F33"/>
    <w:rsid w:val="00151EB8"/>
    <w:rsid w:val="00152C67"/>
    <w:rsid w:val="0016121E"/>
    <w:rsid w:val="001647EA"/>
    <w:rsid w:val="00166CA6"/>
    <w:rsid w:val="001710DC"/>
    <w:rsid w:val="00174FFB"/>
    <w:rsid w:val="001768CE"/>
    <w:rsid w:val="00180950"/>
    <w:rsid w:val="001820FC"/>
    <w:rsid w:val="0018626B"/>
    <w:rsid w:val="001867A9"/>
    <w:rsid w:val="00193BC2"/>
    <w:rsid w:val="00196EAB"/>
    <w:rsid w:val="001A019A"/>
    <w:rsid w:val="001B2AB2"/>
    <w:rsid w:val="001B6EF3"/>
    <w:rsid w:val="001C1C92"/>
    <w:rsid w:val="001D1832"/>
    <w:rsid w:val="001D3A88"/>
    <w:rsid w:val="001D4B3C"/>
    <w:rsid w:val="001D698C"/>
    <w:rsid w:val="001E1DF1"/>
    <w:rsid w:val="001E3C57"/>
    <w:rsid w:val="001E5A92"/>
    <w:rsid w:val="001E6AE3"/>
    <w:rsid w:val="001F66A4"/>
    <w:rsid w:val="001F6B15"/>
    <w:rsid w:val="0020075E"/>
    <w:rsid w:val="00200CC5"/>
    <w:rsid w:val="00201042"/>
    <w:rsid w:val="00203F40"/>
    <w:rsid w:val="00204166"/>
    <w:rsid w:val="002056B8"/>
    <w:rsid w:val="002108F0"/>
    <w:rsid w:val="0021198B"/>
    <w:rsid w:val="00215C59"/>
    <w:rsid w:val="00217436"/>
    <w:rsid w:val="0022162B"/>
    <w:rsid w:val="00222EC1"/>
    <w:rsid w:val="00231F1E"/>
    <w:rsid w:val="00236FF8"/>
    <w:rsid w:val="002377F1"/>
    <w:rsid w:val="002416F2"/>
    <w:rsid w:val="00246179"/>
    <w:rsid w:val="002479B9"/>
    <w:rsid w:val="00250EF3"/>
    <w:rsid w:val="00260E0B"/>
    <w:rsid w:val="0026281D"/>
    <w:rsid w:val="00272CB4"/>
    <w:rsid w:val="00272FE2"/>
    <w:rsid w:val="00273CCD"/>
    <w:rsid w:val="00276566"/>
    <w:rsid w:val="002777FB"/>
    <w:rsid w:val="002865F7"/>
    <w:rsid w:val="00291257"/>
    <w:rsid w:val="002A2648"/>
    <w:rsid w:val="002A4B27"/>
    <w:rsid w:val="002A4D37"/>
    <w:rsid w:val="002A7FF5"/>
    <w:rsid w:val="002C4B34"/>
    <w:rsid w:val="002C5362"/>
    <w:rsid w:val="002C6A6D"/>
    <w:rsid w:val="002D08B8"/>
    <w:rsid w:val="002D737A"/>
    <w:rsid w:val="002F21A0"/>
    <w:rsid w:val="002F2B46"/>
    <w:rsid w:val="002F4F83"/>
    <w:rsid w:val="00303E5D"/>
    <w:rsid w:val="003102BF"/>
    <w:rsid w:val="00311DF4"/>
    <w:rsid w:val="00312F77"/>
    <w:rsid w:val="00315829"/>
    <w:rsid w:val="003175DE"/>
    <w:rsid w:val="00325EFB"/>
    <w:rsid w:val="00341E45"/>
    <w:rsid w:val="003452D1"/>
    <w:rsid w:val="00345555"/>
    <w:rsid w:val="0035175C"/>
    <w:rsid w:val="00372916"/>
    <w:rsid w:val="00373F6A"/>
    <w:rsid w:val="00374E6B"/>
    <w:rsid w:val="00375E73"/>
    <w:rsid w:val="00376831"/>
    <w:rsid w:val="003808F8"/>
    <w:rsid w:val="00380C01"/>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8DF"/>
    <w:rsid w:val="003E7A6F"/>
    <w:rsid w:val="003F315D"/>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60837"/>
    <w:rsid w:val="004622E1"/>
    <w:rsid w:val="00472AFC"/>
    <w:rsid w:val="00474A4F"/>
    <w:rsid w:val="0047528B"/>
    <w:rsid w:val="00482D3C"/>
    <w:rsid w:val="0048459C"/>
    <w:rsid w:val="00490DE4"/>
    <w:rsid w:val="00492799"/>
    <w:rsid w:val="004A1162"/>
    <w:rsid w:val="004A1296"/>
    <w:rsid w:val="004A24E1"/>
    <w:rsid w:val="004A5C38"/>
    <w:rsid w:val="004B300E"/>
    <w:rsid w:val="004B3547"/>
    <w:rsid w:val="004B4DD5"/>
    <w:rsid w:val="004C0A3A"/>
    <w:rsid w:val="004C267F"/>
    <w:rsid w:val="004C46A6"/>
    <w:rsid w:val="004C664F"/>
    <w:rsid w:val="004D053B"/>
    <w:rsid w:val="004E3A18"/>
    <w:rsid w:val="004E7170"/>
    <w:rsid w:val="004E719D"/>
    <w:rsid w:val="004F74BF"/>
    <w:rsid w:val="00501656"/>
    <w:rsid w:val="00504C54"/>
    <w:rsid w:val="00507F63"/>
    <w:rsid w:val="00516A1E"/>
    <w:rsid w:val="00516CAB"/>
    <w:rsid w:val="00521A9F"/>
    <w:rsid w:val="0052585B"/>
    <w:rsid w:val="0053308A"/>
    <w:rsid w:val="00540F8F"/>
    <w:rsid w:val="005425C8"/>
    <w:rsid w:val="005463ED"/>
    <w:rsid w:val="00547A36"/>
    <w:rsid w:val="00553263"/>
    <w:rsid w:val="00555351"/>
    <w:rsid w:val="00555BED"/>
    <w:rsid w:val="00556D49"/>
    <w:rsid w:val="005709DC"/>
    <w:rsid w:val="00574E35"/>
    <w:rsid w:val="00575FC2"/>
    <w:rsid w:val="005943CA"/>
    <w:rsid w:val="005967FC"/>
    <w:rsid w:val="005A39A8"/>
    <w:rsid w:val="005A3C30"/>
    <w:rsid w:val="005A4F2E"/>
    <w:rsid w:val="005A6219"/>
    <w:rsid w:val="005B79B4"/>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633B7"/>
    <w:rsid w:val="006660EB"/>
    <w:rsid w:val="006672C2"/>
    <w:rsid w:val="0067276F"/>
    <w:rsid w:val="006736CD"/>
    <w:rsid w:val="00680D4C"/>
    <w:rsid w:val="00684965"/>
    <w:rsid w:val="00684FAC"/>
    <w:rsid w:val="00687EA8"/>
    <w:rsid w:val="006956BF"/>
    <w:rsid w:val="006A06DE"/>
    <w:rsid w:val="006A2DDB"/>
    <w:rsid w:val="006A5F86"/>
    <w:rsid w:val="006B39E5"/>
    <w:rsid w:val="006C0528"/>
    <w:rsid w:val="006C6F69"/>
    <w:rsid w:val="006D3378"/>
    <w:rsid w:val="006E7198"/>
    <w:rsid w:val="006F3D06"/>
    <w:rsid w:val="0070719E"/>
    <w:rsid w:val="007121E0"/>
    <w:rsid w:val="00712F9A"/>
    <w:rsid w:val="00734BFC"/>
    <w:rsid w:val="007421AC"/>
    <w:rsid w:val="007448D1"/>
    <w:rsid w:val="00745E36"/>
    <w:rsid w:val="00755509"/>
    <w:rsid w:val="00767060"/>
    <w:rsid w:val="00776C35"/>
    <w:rsid w:val="00780CF8"/>
    <w:rsid w:val="00781200"/>
    <w:rsid w:val="00781D39"/>
    <w:rsid w:val="00783AE1"/>
    <w:rsid w:val="00784A12"/>
    <w:rsid w:val="007871D5"/>
    <w:rsid w:val="0078777C"/>
    <w:rsid w:val="00792974"/>
    <w:rsid w:val="00794ECA"/>
    <w:rsid w:val="007A407C"/>
    <w:rsid w:val="007A45EE"/>
    <w:rsid w:val="007A683E"/>
    <w:rsid w:val="007B1A82"/>
    <w:rsid w:val="007B3CDC"/>
    <w:rsid w:val="007B3E14"/>
    <w:rsid w:val="007B5773"/>
    <w:rsid w:val="007B69E8"/>
    <w:rsid w:val="007C45A0"/>
    <w:rsid w:val="007D5301"/>
    <w:rsid w:val="007D7639"/>
    <w:rsid w:val="007E36B1"/>
    <w:rsid w:val="007E5803"/>
    <w:rsid w:val="007E615C"/>
    <w:rsid w:val="007F46B8"/>
    <w:rsid w:val="00802270"/>
    <w:rsid w:val="00805BAE"/>
    <w:rsid w:val="00813C29"/>
    <w:rsid w:val="008240CD"/>
    <w:rsid w:val="00824BEE"/>
    <w:rsid w:val="00832E12"/>
    <w:rsid w:val="0083469F"/>
    <w:rsid w:val="00834FF0"/>
    <w:rsid w:val="00840E1C"/>
    <w:rsid w:val="00844AB6"/>
    <w:rsid w:val="00844D22"/>
    <w:rsid w:val="00846976"/>
    <w:rsid w:val="0085010B"/>
    <w:rsid w:val="00850254"/>
    <w:rsid w:val="0085481B"/>
    <w:rsid w:val="008562ED"/>
    <w:rsid w:val="0085720F"/>
    <w:rsid w:val="00857711"/>
    <w:rsid w:val="00860572"/>
    <w:rsid w:val="00860A1B"/>
    <w:rsid w:val="008613F2"/>
    <w:rsid w:val="00864791"/>
    <w:rsid w:val="008701A0"/>
    <w:rsid w:val="00871BA5"/>
    <w:rsid w:val="008756FE"/>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5E14"/>
    <w:rsid w:val="008F607B"/>
    <w:rsid w:val="008F6EBB"/>
    <w:rsid w:val="00905D28"/>
    <w:rsid w:val="00907B00"/>
    <w:rsid w:val="00921EE8"/>
    <w:rsid w:val="009235F7"/>
    <w:rsid w:val="0093052A"/>
    <w:rsid w:val="00934B3A"/>
    <w:rsid w:val="0093526B"/>
    <w:rsid w:val="009358C9"/>
    <w:rsid w:val="00947968"/>
    <w:rsid w:val="009551DE"/>
    <w:rsid w:val="009558D6"/>
    <w:rsid w:val="00955BB6"/>
    <w:rsid w:val="00955CC4"/>
    <w:rsid w:val="00962F4A"/>
    <w:rsid w:val="00966833"/>
    <w:rsid w:val="00974102"/>
    <w:rsid w:val="009819DA"/>
    <w:rsid w:val="00982796"/>
    <w:rsid w:val="00982ECB"/>
    <w:rsid w:val="0098559A"/>
    <w:rsid w:val="00987643"/>
    <w:rsid w:val="0098788E"/>
    <w:rsid w:val="009914E6"/>
    <w:rsid w:val="009A1189"/>
    <w:rsid w:val="009A3D7D"/>
    <w:rsid w:val="009B01AF"/>
    <w:rsid w:val="009B3228"/>
    <w:rsid w:val="009B4A05"/>
    <w:rsid w:val="009B4F2A"/>
    <w:rsid w:val="009B7557"/>
    <w:rsid w:val="009C28FB"/>
    <w:rsid w:val="009C3738"/>
    <w:rsid w:val="009C52BE"/>
    <w:rsid w:val="009C7EEA"/>
    <w:rsid w:val="009D01F5"/>
    <w:rsid w:val="009D0874"/>
    <w:rsid w:val="009D14E1"/>
    <w:rsid w:val="009D1F5D"/>
    <w:rsid w:val="009D219D"/>
    <w:rsid w:val="009D3E50"/>
    <w:rsid w:val="009D54BD"/>
    <w:rsid w:val="009E0859"/>
    <w:rsid w:val="009E1B70"/>
    <w:rsid w:val="009E1E5F"/>
    <w:rsid w:val="009E1EDE"/>
    <w:rsid w:val="009E38D0"/>
    <w:rsid w:val="009F2C68"/>
    <w:rsid w:val="009F39DD"/>
    <w:rsid w:val="009F3BEE"/>
    <w:rsid w:val="009F40FF"/>
    <w:rsid w:val="009F6A4F"/>
    <w:rsid w:val="009F7300"/>
    <w:rsid w:val="00A038E0"/>
    <w:rsid w:val="00A05286"/>
    <w:rsid w:val="00A10F48"/>
    <w:rsid w:val="00A17F64"/>
    <w:rsid w:val="00A23335"/>
    <w:rsid w:val="00A2477C"/>
    <w:rsid w:val="00A27D2B"/>
    <w:rsid w:val="00A32104"/>
    <w:rsid w:val="00A366F6"/>
    <w:rsid w:val="00A41323"/>
    <w:rsid w:val="00A41FB3"/>
    <w:rsid w:val="00A45C36"/>
    <w:rsid w:val="00A45D37"/>
    <w:rsid w:val="00A52F52"/>
    <w:rsid w:val="00A62F85"/>
    <w:rsid w:val="00A63047"/>
    <w:rsid w:val="00A65D90"/>
    <w:rsid w:val="00A661D0"/>
    <w:rsid w:val="00A67504"/>
    <w:rsid w:val="00A73E01"/>
    <w:rsid w:val="00A8243B"/>
    <w:rsid w:val="00A825D5"/>
    <w:rsid w:val="00A83ADA"/>
    <w:rsid w:val="00A844D8"/>
    <w:rsid w:val="00A850BA"/>
    <w:rsid w:val="00A9602A"/>
    <w:rsid w:val="00AA4C3B"/>
    <w:rsid w:val="00AA4D4E"/>
    <w:rsid w:val="00AB1D5E"/>
    <w:rsid w:val="00AB30CE"/>
    <w:rsid w:val="00AB4A41"/>
    <w:rsid w:val="00AB5C12"/>
    <w:rsid w:val="00AB7C55"/>
    <w:rsid w:val="00AC2BCA"/>
    <w:rsid w:val="00AC40B3"/>
    <w:rsid w:val="00AD75C4"/>
    <w:rsid w:val="00AE10F0"/>
    <w:rsid w:val="00AE273A"/>
    <w:rsid w:val="00AE288B"/>
    <w:rsid w:val="00AE5D77"/>
    <w:rsid w:val="00AF1E5B"/>
    <w:rsid w:val="00AF3474"/>
    <w:rsid w:val="00AF675B"/>
    <w:rsid w:val="00AF6FEC"/>
    <w:rsid w:val="00B1050E"/>
    <w:rsid w:val="00B13EAC"/>
    <w:rsid w:val="00B2307A"/>
    <w:rsid w:val="00B26CA8"/>
    <w:rsid w:val="00B27485"/>
    <w:rsid w:val="00B2760F"/>
    <w:rsid w:val="00B30E0D"/>
    <w:rsid w:val="00B35359"/>
    <w:rsid w:val="00B4035D"/>
    <w:rsid w:val="00B4063A"/>
    <w:rsid w:val="00B41E99"/>
    <w:rsid w:val="00B56141"/>
    <w:rsid w:val="00B56272"/>
    <w:rsid w:val="00B62103"/>
    <w:rsid w:val="00B657AB"/>
    <w:rsid w:val="00B65C58"/>
    <w:rsid w:val="00B72541"/>
    <w:rsid w:val="00B74114"/>
    <w:rsid w:val="00B74A4B"/>
    <w:rsid w:val="00B84955"/>
    <w:rsid w:val="00B858AB"/>
    <w:rsid w:val="00B87A6F"/>
    <w:rsid w:val="00B94E48"/>
    <w:rsid w:val="00B96883"/>
    <w:rsid w:val="00B97E5B"/>
    <w:rsid w:val="00BA78CF"/>
    <w:rsid w:val="00BB476B"/>
    <w:rsid w:val="00BC2E98"/>
    <w:rsid w:val="00BD2850"/>
    <w:rsid w:val="00BE44B1"/>
    <w:rsid w:val="00BE50B9"/>
    <w:rsid w:val="00BE5691"/>
    <w:rsid w:val="00BF190F"/>
    <w:rsid w:val="00BF3AD6"/>
    <w:rsid w:val="00BF4492"/>
    <w:rsid w:val="00BF46CD"/>
    <w:rsid w:val="00BF5535"/>
    <w:rsid w:val="00BF56CB"/>
    <w:rsid w:val="00BF6ABB"/>
    <w:rsid w:val="00BF7D44"/>
    <w:rsid w:val="00C07425"/>
    <w:rsid w:val="00C07987"/>
    <w:rsid w:val="00C07C17"/>
    <w:rsid w:val="00C12CF2"/>
    <w:rsid w:val="00C13E08"/>
    <w:rsid w:val="00C14689"/>
    <w:rsid w:val="00C164EA"/>
    <w:rsid w:val="00C234DA"/>
    <w:rsid w:val="00C2375E"/>
    <w:rsid w:val="00C441C0"/>
    <w:rsid w:val="00C462BD"/>
    <w:rsid w:val="00C51131"/>
    <w:rsid w:val="00C52CB6"/>
    <w:rsid w:val="00C53253"/>
    <w:rsid w:val="00C538F4"/>
    <w:rsid w:val="00C62A34"/>
    <w:rsid w:val="00C6338D"/>
    <w:rsid w:val="00C65483"/>
    <w:rsid w:val="00C801C4"/>
    <w:rsid w:val="00C834F9"/>
    <w:rsid w:val="00C8567F"/>
    <w:rsid w:val="00C86168"/>
    <w:rsid w:val="00C86E51"/>
    <w:rsid w:val="00C87693"/>
    <w:rsid w:val="00C93F4F"/>
    <w:rsid w:val="00C97DF4"/>
    <w:rsid w:val="00CA5502"/>
    <w:rsid w:val="00CB0660"/>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23D03"/>
    <w:rsid w:val="00D25402"/>
    <w:rsid w:val="00D273AF"/>
    <w:rsid w:val="00D32277"/>
    <w:rsid w:val="00D326EE"/>
    <w:rsid w:val="00D34C09"/>
    <w:rsid w:val="00D35B8E"/>
    <w:rsid w:val="00D47A8A"/>
    <w:rsid w:val="00D55729"/>
    <w:rsid w:val="00D55D5B"/>
    <w:rsid w:val="00D56E00"/>
    <w:rsid w:val="00D57578"/>
    <w:rsid w:val="00D71820"/>
    <w:rsid w:val="00D747E7"/>
    <w:rsid w:val="00D85C80"/>
    <w:rsid w:val="00D86CE4"/>
    <w:rsid w:val="00D87193"/>
    <w:rsid w:val="00D872B0"/>
    <w:rsid w:val="00DA0711"/>
    <w:rsid w:val="00DA3609"/>
    <w:rsid w:val="00DB3CB9"/>
    <w:rsid w:val="00DB7C77"/>
    <w:rsid w:val="00DC41D8"/>
    <w:rsid w:val="00DC5640"/>
    <w:rsid w:val="00DC7C0C"/>
    <w:rsid w:val="00DD1EEF"/>
    <w:rsid w:val="00DE75B0"/>
    <w:rsid w:val="00DF439E"/>
    <w:rsid w:val="00DF54EB"/>
    <w:rsid w:val="00E13BB3"/>
    <w:rsid w:val="00E163F1"/>
    <w:rsid w:val="00E165FB"/>
    <w:rsid w:val="00E33E7A"/>
    <w:rsid w:val="00E34BAE"/>
    <w:rsid w:val="00E35733"/>
    <w:rsid w:val="00E37642"/>
    <w:rsid w:val="00E434AD"/>
    <w:rsid w:val="00E515F8"/>
    <w:rsid w:val="00E56029"/>
    <w:rsid w:val="00E60062"/>
    <w:rsid w:val="00E60EF3"/>
    <w:rsid w:val="00E64984"/>
    <w:rsid w:val="00E82AF8"/>
    <w:rsid w:val="00E83971"/>
    <w:rsid w:val="00E8493B"/>
    <w:rsid w:val="00E878B2"/>
    <w:rsid w:val="00E9072B"/>
    <w:rsid w:val="00E908C6"/>
    <w:rsid w:val="00E91F8E"/>
    <w:rsid w:val="00E97DBA"/>
    <w:rsid w:val="00EA04F5"/>
    <w:rsid w:val="00EA4761"/>
    <w:rsid w:val="00EA5FEC"/>
    <w:rsid w:val="00EB01EB"/>
    <w:rsid w:val="00EB3E94"/>
    <w:rsid w:val="00EB6B01"/>
    <w:rsid w:val="00EC4A42"/>
    <w:rsid w:val="00ED36C7"/>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34B51"/>
    <w:rsid w:val="00F44115"/>
    <w:rsid w:val="00F462FB"/>
    <w:rsid w:val="00F6001C"/>
    <w:rsid w:val="00F6112E"/>
    <w:rsid w:val="00F61D2D"/>
    <w:rsid w:val="00F64593"/>
    <w:rsid w:val="00F71029"/>
    <w:rsid w:val="00F73F23"/>
    <w:rsid w:val="00F764EE"/>
    <w:rsid w:val="00F82327"/>
    <w:rsid w:val="00F908BD"/>
    <w:rsid w:val="00FA5DFC"/>
    <w:rsid w:val="00FB1C15"/>
    <w:rsid w:val="00FB3236"/>
    <w:rsid w:val="00FB4AC7"/>
    <w:rsid w:val="00FB5A11"/>
    <w:rsid w:val="00FB5FB7"/>
    <w:rsid w:val="00FB6B32"/>
    <w:rsid w:val="00FB785B"/>
    <w:rsid w:val="00FC645B"/>
    <w:rsid w:val="00FD44B4"/>
    <w:rsid w:val="00FE5B37"/>
    <w:rsid w:val="00FF0A86"/>
    <w:rsid w:val="00FF23ED"/>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Frspaiere">
    <w:name w:val="Fără spațiere"/>
    <w:uiPriority w:val="1"/>
    <w:qFormat/>
    <w:rsid w:val="00E83971"/>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2249171">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906793573">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Pages>
  <Words>360</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4</cp:revision>
  <cp:lastPrinted>2019-11-04T11:22:00Z</cp:lastPrinted>
  <dcterms:created xsi:type="dcterms:W3CDTF">2019-10-14T14:56:00Z</dcterms:created>
  <dcterms:modified xsi:type="dcterms:W3CDTF">2019-11-04T11:22:00Z</dcterms:modified>
</cp:coreProperties>
</file>