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2E1A3C">
        <w:rPr>
          <w:b/>
          <w:noProof/>
          <w:sz w:val="23"/>
          <w:szCs w:val="23"/>
        </w:rPr>
        <w:t>36</w:t>
      </w:r>
      <w:r w:rsidR="00371A56">
        <w:rPr>
          <w:b/>
          <w:noProof/>
          <w:sz w:val="23"/>
          <w:szCs w:val="23"/>
        </w:rPr>
        <w:t>2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371A56" w:rsidRPr="003F71DF" w:rsidRDefault="00371A56" w:rsidP="00371A56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>
        <w:rPr>
          <w:rFonts w:eastAsia="Palatino Linotype"/>
          <w:b/>
        </w:rPr>
        <w:t xml:space="preserve">încheierea unui act aditional la contractul de închiriere încheiat cu S.C. Gaz Vest Arad S.A. </w:t>
      </w:r>
    </w:p>
    <w:p w:rsidR="00371A56" w:rsidRPr="00371A56" w:rsidRDefault="00371A56" w:rsidP="00371A56">
      <w:pPr>
        <w:spacing w:line="360" w:lineRule="auto"/>
        <w:ind w:left="284" w:right="292" w:hanging="284"/>
        <w:jc w:val="center"/>
        <w:rPr>
          <w:rFonts w:eastAsia="Palatino Linotype"/>
          <w:b/>
          <w:i/>
        </w:rPr>
      </w:pPr>
    </w:p>
    <w:p w:rsidR="00371A56" w:rsidRPr="00371A56" w:rsidRDefault="00371A56" w:rsidP="00371A56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371A56">
        <w:rPr>
          <w:rFonts w:eastAsia="Palatino Linotype"/>
          <w:b/>
          <w:i/>
        </w:rPr>
        <w:t>CONSILIUL LOCAL al comunei Giarmata, județul Timiș, întrunit în ședința ordinară din data de  30.10.2019:</w:t>
      </w:r>
    </w:p>
    <w:p w:rsidR="00371A56" w:rsidRPr="003F71DF" w:rsidRDefault="00371A56" w:rsidP="00371A56">
      <w:pPr>
        <w:spacing w:line="360" w:lineRule="auto"/>
        <w:ind w:left="181" w:right="292"/>
        <w:jc w:val="both"/>
        <w:rPr>
          <w:rFonts w:eastAsia="Palatino Linotype"/>
        </w:rPr>
      </w:pPr>
      <w:r w:rsidRPr="003F71DF">
        <w:rPr>
          <w:rFonts w:eastAsia="Palatino Linotype"/>
        </w:rPr>
        <w:tab/>
        <w:t>Având în vedere:</w:t>
      </w:r>
    </w:p>
    <w:p w:rsidR="00371A56" w:rsidRPr="003F71DF" w:rsidRDefault="00371A56" w:rsidP="00371A56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expunerea de motive a d-lui primar ing. Bunescu Virgil;</w:t>
      </w:r>
    </w:p>
    <w:p w:rsidR="00371A56" w:rsidRPr="003F71DF" w:rsidRDefault="00371A56" w:rsidP="00371A56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referatul d</w:t>
      </w:r>
      <w:r>
        <w:t>e specialitate întocmit de dna. Salavat-Ecobici Irina</w:t>
      </w:r>
      <w:r w:rsidRPr="003F71DF">
        <w:t>,</w:t>
      </w:r>
      <w:r>
        <w:t xml:space="preserve"> consilier juridic în</w:t>
      </w:r>
      <w:r w:rsidRPr="003F71DF">
        <w:t xml:space="preserve">  cadrul  Primăriei  Comunei  Giarmata;</w:t>
      </w:r>
    </w:p>
    <w:p w:rsidR="00371A56" w:rsidRPr="003F71DF" w:rsidRDefault="00371A56" w:rsidP="00371A56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prevederile</w:t>
      </w:r>
      <w:r>
        <w:t xml:space="preserve"> art. 555-566, art. 858-865 și art 1.777 – 1.823 din Legea nr. 287/2009 rivind Codul Civil al României, cu modificările și completările ulterioare</w:t>
      </w:r>
      <w:r w:rsidRPr="003F71DF">
        <w:t>;</w:t>
      </w:r>
    </w:p>
    <w:p w:rsidR="00371A56" w:rsidRDefault="00371A56" w:rsidP="00371A56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prevederile</w:t>
      </w:r>
      <w:r>
        <w:t xml:space="preserve"> contractului de închirierea încheiat între S.C. Gaz Vest Arad S.A. și Comuna Giarmata</w:t>
      </w:r>
      <w:r w:rsidRPr="003F71DF">
        <w:t>;</w:t>
      </w:r>
    </w:p>
    <w:p w:rsidR="00371A56" w:rsidRDefault="00371A56" w:rsidP="00371A56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>prevederile Legii nr. 273/2006 privind finanțele publice, cu modificările și completările ulterioare;</w:t>
      </w:r>
    </w:p>
    <w:p w:rsidR="00371A56" w:rsidRPr="00CA60CA" w:rsidRDefault="00371A56" w:rsidP="00371A56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CA60CA">
        <w:t>prevederile Legii nr. 213/1998 privind bunurile proprietate publică, cu modificările și completările ulterioare;</w:t>
      </w:r>
    </w:p>
    <w:p w:rsidR="00371A56" w:rsidRDefault="00371A56" w:rsidP="00371A56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că a fost îndeplinită procedura reglementată de prevederile Legii nr. 52/2003 privind transparența decizională în administraţia publică;</w:t>
      </w:r>
    </w:p>
    <w:p w:rsidR="00371A56" w:rsidRPr="003F71DF" w:rsidRDefault="00371A56" w:rsidP="00371A56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avizul favorabil acordat de comisiile de specialitate din cadrul Consiliului Local Giarmata;</w:t>
      </w:r>
    </w:p>
    <w:p w:rsidR="00371A56" w:rsidRDefault="00371A56" w:rsidP="00371A56">
      <w:pPr>
        <w:spacing w:line="360" w:lineRule="auto"/>
        <w:ind w:right="252"/>
        <w:jc w:val="both"/>
        <w:rPr>
          <w:noProof/>
          <w:lang w:eastAsia="en-US"/>
        </w:rPr>
      </w:pPr>
      <w:r w:rsidRPr="003F71DF">
        <w:rPr>
          <w:noProof/>
          <w:lang w:eastAsia="en-US"/>
        </w:rPr>
        <w:t xml:space="preserve">         În temeiul art. 129 alin. (2) lit. c)</w:t>
      </w:r>
      <w:r>
        <w:rPr>
          <w:noProof/>
          <w:lang w:eastAsia="en-US"/>
        </w:rPr>
        <w:t xml:space="preserve"> coroborat cu art. 129 alin. (6) lit. a)</w:t>
      </w:r>
      <w:r w:rsidRPr="003F71DF">
        <w:rPr>
          <w:noProof/>
          <w:lang w:eastAsia="en-US"/>
        </w:rPr>
        <w:t>,</w:t>
      </w:r>
      <w:r w:rsidRPr="003F71DF">
        <w:rPr>
          <w:noProof/>
        </w:rPr>
        <w:t xml:space="preserve"> </w:t>
      </w:r>
      <w:r w:rsidRPr="003F71DF">
        <w:rPr>
          <w:noProof/>
          <w:lang w:eastAsia="en-US"/>
        </w:rPr>
        <w:t>art. 139 alin. (1) și 196 alin. (1) lit. a) din Ordonanţa de Urgenţă</w:t>
      </w:r>
      <w:r>
        <w:rPr>
          <w:noProof/>
          <w:lang w:eastAsia="en-US"/>
        </w:rPr>
        <w:t xml:space="preserve"> </w:t>
      </w:r>
      <w:r w:rsidRPr="003F71DF">
        <w:rPr>
          <w:noProof/>
          <w:lang w:eastAsia="en-US"/>
        </w:rPr>
        <w:t xml:space="preserve"> nr. 57/2019</w:t>
      </w:r>
      <w:r>
        <w:rPr>
          <w:noProof/>
          <w:lang w:eastAsia="en-US"/>
        </w:rPr>
        <w:t xml:space="preserve"> </w:t>
      </w:r>
      <w:r w:rsidRPr="003F71DF">
        <w:rPr>
          <w:noProof/>
          <w:lang w:eastAsia="en-US"/>
        </w:rPr>
        <w:t>privind Codul administrativ;</w:t>
      </w:r>
    </w:p>
    <w:p w:rsidR="00371A56" w:rsidRDefault="00371A56" w:rsidP="00371A56">
      <w:pPr>
        <w:spacing w:line="360" w:lineRule="auto"/>
        <w:ind w:right="252"/>
        <w:jc w:val="both"/>
        <w:rPr>
          <w:noProof/>
          <w:lang w:eastAsia="en-US"/>
        </w:rPr>
      </w:pPr>
    </w:p>
    <w:p w:rsidR="00371A56" w:rsidRPr="003F71DF" w:rsidRDefault="00371A56" w:rsidP="00371A56">
      <w:pPr>
        <w:spacing w:line="360" w:lineRule="auto"/>
        <w:ind w:right="252"/>
        <w:jc w:val="both"/>
        <w:rPr>
          <w:noProof/>
          <w:lang w:eastAsia="en-US"/>
        </w:rPr>
      </w:pPr>
    </w:p>
    <w:p w:rsidR="00371A56" w:rsidRPr="003F71DF" w:rsidRDefault="00371A56" w:rsidP="00371A56">
      <w:pPr>
        <w:spacing w:line="360" w:lineRule="auto"/>
        <w:ind w:left="4721" w:right="292"/>
        <w:rPr>
          <w:rFonts w:eastAsia="Palatino Linotype"/>
          <w:b/>
        </w:rPr>
      </w:pPr>
      <w:r w:rsidRPr="003F71DF">
        <w:rPr>
          <w:rFonts w:eastAsia="Palatino Linotype"/>
          <w:b/>
        </w:rPr>
        <w:t>H O T Ă R Ă Ș T E :</w:t>
      </w:r>
    </w:p>
    <w:p w:rsidR="00371A56" w:rsidRPr="003F71DF" w:rsidRDefault="00371A56" w:rsidP="00371A56">
      <w:pPr>
        <w:spacing w:line="360" w:lineRule="auto"/>
        <w:ind w:right="292"/>
        <w:rPr>
          <w:rFonts w:eastAsia="Palatino Linotype"/>
          <w:b/>
        </w:rPr>
      </w:pPr>
    </w:p>
    <w:p w:rsidR="00371A56" w:rsidRDefault="00371A56" w:rsidP="00371A56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în conformitate cu prevederile art. 1.810 din Legea 287/2009 privind Codul Civil al României, încheierea unui act adițional la contractul de închiriere nr. 179/18.06.2013, pentru o perioadă de 1 (un) an.</w:t>
      </w:r>
    </w:p>
    <w:p w:rsidR="00371A56" w:rsidRPr="003F71DF" w:rsidRDefault="00371A56" w:rsidP="00371A56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ART.2.</w:t>
      </w:r>
      <w:r>
        <w:rPr>
          <w:rFonts w:ascii="Times New Roman" w:hAnsi="Times New Roman"/>
          <w:sz w:val="24"/>
          <w:szCs w:val="24"/>
          <w:lang w:val="ro-RO"/>
        </w:rPr>
        <w:t xml:space="preserve"> Cu data prezentei începe să curgă termenul de valabilitate al actului adițional</w:t>
      </w:r>
      <w:r w:rsidRPr="003F71DF">
        <w:rPr>
          <w:rFonts w:ascii="Times New Roman" w:hAnsi="Times New Roman"/>
          <w:sz w:val="24"/>
          <w:szCs w:val="24"/>
          <w:lang w:val="ro-RO"/>
        </w:rPr>
        <w:t>.</w:t>
      </w:r>
    </w:p>
    <w:p w:rsidR="00371A56" w:rsidRDefault="00371A56" w:rsidP="00371A56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</w:rPr>
      </w:pPr>
      <w:r w:rsidRPr="003F71DF">
        <w:rPr>
          <w:rFonts w:ascii="Times New Roman" w:hAnsi="Times New Roman"/>
          <w:b/>
          <w:sz w:val="24"/>
          <w:szCs w:val="24"/>
        </w:rPr>
        <w:t xml:space="preserve">ART.3. </w:t>
      </w:r>
      <w:r w:rsidRPr="003F71DF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3F71DF">
        <w:rPr>
          <w:rFonts w:ascii="Times New Roman" w:hAnsi="Times New Roman"/>
          <w:sz w:val="24"/>
          <w:szCs w:val="24"/>
        </w:rPr>
        <w:t>ducerea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3F71DF">
        <w:rPr>
          <w:rFonts w:ascii="Times New Roman" w:hAnsi="Times New Roman"/>
          <w:sz w:val="24"/>
          <w:szCs w:val="24"/>
        </w:rPr>
        <w:t>îndeplinire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F71DF">
        <w:rPr>
          <w:rFonts w:ascii="Times New Roman" w:hAnsi="Times New Roman"/>
          <w:sz w:val="24"/>
          <w:szCs w:val="24"/>
        </w:rPr>
        <w:t>prezentei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hotărâri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3F71DF">
        <w:rPr>
          <w:rFonts w:ascii="Times New Roman" w:hAnsi="Times New Roman"/>
          <w:sz w:val="24"/>
          <w:szCs w:val="24"/>
        </w:rPr>
        <w:t>încredințează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consilierul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juridic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dna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Salavat-Ecobici</w:t>
      </w:r>
      <w:proofErr w:type="spellEnd"/>
      <w:r>
        <w:rPr>
          <w:rFonts w:ascii="Times New Roman" w:hAnsi="Times New Roman"/>
          <w:sz w:val="24"/>
          <w:szCs w:val="24"/>
        </w:rPr>
        <w:t xml:space="preserve"> Irina, din </w:t>
      </w:r>
      <w:proofErr w:type="spellStart"/>
      <w:r>
        <w:rPr>
          <w:rFonts w:ascii="Times New Roman" w:hAnsi="Times New Roman"/>
          <w:sz w:val="24"/>
          <w:szCs w:val="24"/>
        </w:rPr>
        <w:t>cadrul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Giarmata</w:t>
      </w:r>
      <w:proofErr w:type="spellEnd"/>
      <w:r w:rsidRPr="003F71DF">
        <w:rPr>
          <w:rFonts w:ascii="Times New Roman" w:hAnsi="Times New Roman"/>
          <w:sz w:val="24"/>
          <w:szCs w:val="24"/>
        </w:rPr>
        <w:t>.</w:t>
      </w:r>
    </w:p>
    <w:p w:rsidR="00371A56" w:rsidRPr="00EB5BB2" w:rsidRDefault="00371A56" w:rsidP="00371A56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</w:rPr>
      </w:pPr>
      <w:r w:rsidRPr="00114AB5">
        <w:rPr>
          <w:rFonts w:ascii="Times New Roman" w:hAnsi="Times New Roman"/>
          <w:b/>
          <w:sz w:val="24"/>
          <w:szCs w:val="24"/>
        </w:rPr>
        <w:lastRenderedPageBreak/>
        <w:t>ART.4.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adițional</w:t>
      </w:r>
      <w:proofErr w:type="spellEnd"/>
      <w:r>
        <w:rPr>
          <w:rFonts w:ascii="Times New Roman" w:hAnsi="Times New Roman"/>
          <w:sz w:val="24"/>
          <w:szCs w:val="24"/>
        </w:rPr>
        <w:t xml:space="preserve"> face parte </w:t>
      </w:r>
      <w:proofErr w:type="spellStart"/>
      <w:r>
        <w:rPr>
          <w:rFonts w:ascii="Times New Roman" w:hAnsi="Times New Roman"/>
          <w:sz w:val="24"/>
          <w:szCs w:val="24"/>
        </w:rPr>
        <w:t>integrantă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prezenta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hotărâre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71A56" w:rsidRPr="003F71DF" w:rsidRDefault="00371A56" w:rsidP="00371A56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3F71DF">
        <w:rPr>
          <w:b/>
        </w:rPr>
        <w:t>A</w:t>
      </w:r>
      <w:r>
        <w:rPr>
          <w:b/>
        </w:rPr>
        <w:t>RT.5</w:t>
      </w:r>
      <w:r w:rsidRPr="003F71DF">
        <w:rPr>
          <w:b/>
        </w:rPr>
        <w:t>.</w:t>
      </w:r>
      <w:r w:rsidRPr="003F71DF">
        <w:t xml:space="preserve"> </w:t>
      </w:r>
      <w:r w:rsidRPr="003F71DF">
        <w:rPr>
          <w:rFonts w:eastAsia="Palatino Linotype"/>
        </w:rPr>
        <w:t xml:space="preserve">Prezenta hotărâre a fost adoptată cu un număr de  </w:t>
      </w:r>
      <w:r>
        <w:rPr>
          <w:rFonts w:eastAsia="Palatino Linotype"/>
        </w:rPr>
        <w:t>15</w:t>
      </w:r>
      <w:r w:rsidRPr="003F71DF">
        <w:rPr>
          <w:rFonts w:eastAsia="Palatino Linotype"/>
        </w:rPr>
        <w:t xml:space="preserve"> voturi „pentru”, </w:t>
      </w:r>
      <w:r>
        <w:rPr>
          <w:rFonts w:eastAsia="Palatino Linotype"/>
        </w:rPr>
        <w:t>0</w:t>
      </w:r>
      <w:r w:rsidRPr="003F71DF">
        <w:rPr>
          <w:rFonts w:eastAsia="Palatino Linotype"/>
        </w:rPr>
        <w:t xml:space="preserve"> ,,împotrivă”, </w:t>
      </w:r>
      <w:r>
        <w:rPr>
          <w:rFonts w:eastAsia="Palatino Linotype"/>
        </w:rPr>
        <w:t>0</w:t>
      </w:r>
      <w:r w:rsidRPr="003F71DF">
        <w:rPr>
          <w:rFonts w:eastAsia="Palatino Linotype"/>
        </w:rPr>
        <w:t>,,abțineri”.</w:t>
      </w:r>
    </w:p>
    <w:p w:rsidR="00371A56" w:rsidRPr="003F71DF" w:rsidRDefault="00371A56" w:rsidP="00371A56">
      <w:pPr>
        <w:spacing w:line="360" w:lineRule="auto"/>
        <w:ind w:right="292" w:firstLine="720"/>
        <w:jc w:val="both"/>
        <w:rPr>
          <w:rFonts w:eastAsia="Palatino Linotype"/>
        </w:rPr>
      </w:pPr>
      <w:r w:rsidRPr="003F71DF">
        <w:rPr>
          <w:rFonts w:eastAsia="Palatino Linotype"/>
          <w:b/>
        </w:rPr>
        <w:t>ART.</w:t>
      </w:r>
      <w:r>
        <w:rPr>
          <w:rFonts w:eastAsia="Palatino Linotype"/>
          <w:b/>
        </w:rPr>
        <w:t>6</w:t>
      </w:r>
      <w:r w:rsidRPr="003F71DF">
        <w:rPr>
          <w:rFonts w:eastAsia="Palatino Linotype"/>
          <w:b/>
        </w:rPr>
        <w:t xml:space="preserve">. </w:t>
      </w:r>
      <w:r w:rsidRPr="003F71DF">
        <w:rPr>
          <w:rFonts w:eastAsia="Palatino Linotype"/>
        </w:rPr>
        <w:t>Prezenta hotărâre se comunică:</w:t>
      </w:r>
    </w:p>
    <w:p w:rsidR="00371A56" w:rsidRPr="003F71DF" w:rsidRDefault="00371A56" w:rsidP="00371A56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3F71DF">
        <w:rPr>
          <w:rFonts w:eastAsia="Palatino Linotype"/>
        </w:rPr>
        <w:t>Instituției Prefectului – Județul Timiș;</w:t>
      </w:r>
    </w:p>
    <w:p w:rsidR="00371A56" w:rsidRPr="003F71DF" w:rsidRDefault="00371A56" w:rsidP="00371A56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3F71DF">
        <w:rPr>
          <w:rFonts w:eastAsia="Palatino Linotype"/>
        </w:rPr>
        <w:t>primarului Comunei Giarmata;</w:t>
      </w:r>
    </w:p>
    <w:p w:rsidR="00371A56" w:rsidRPr="004003DB" w:rsidRDefault="00371A56" w:rsidP="00371A56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t>consilierului juridic al Primăriei Comunei Giarmata</w:t>
      </w:r>
      <w:r w:rsidRPr="003F71DF">
        <w:t>;</w:t>
      </w:r>
    </w:p>
    <w:p w:rsidR="00371A56" w:rsidRPr="003F71DF" w:rsidRDefault="00371A56" w:rsidP="00371A56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3F71DF">
        <w:rPr>
          <w:rFonts w:eastAsia="Palatino Linotype"/>
        </w:rPr>
        <w:t>se va afișa.</w:t>
      </w:r>
    </w:p>
    <w:p w:rsidR="002E1A3C" w:rsidRPr="003F71DF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5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3B87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3555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348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9</cp:revision>
  <cp:lastPrinted>2019-11-13T07:32:00Z</cp:lastPrinted>
  <dcterms:created xsi:type="dcterms:W3CDTF">2019-11-04T12:46:00Z</dcterms:created>
  <dcterms:modified xsi:type="dcterms:W3CDTF">2019-11-13T07:32:00Z</dcterms:modified>
</cp:coreProperties>
</file>