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26E7307D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5B5714">
        <w:rPr>
          <w:b/>
          <w:noProof/>
        </w:rPr>
        <w:t>7</w:t>
      </w:r>
      <w:r w:rsidR="00721753">
        <w:rPr>
          <w:b/>
          <w:noProof/>
        </w:rPr>
        <w:t>1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</w:t>
      </w:r>
      <w:r w:rsidR="008572F2">
        <w:rPr>
          <w:b/>
          <w:noProof/>
        </w:rPr>
        <w:t>5</w:t>
      </w:r>
      <w:r w:rsidR="00970BCB" w:rsidRPr="00866CA4">
        <w:rPr>
          <w:b/>
          <w:noProof/>
        </w:rPr>
        <w:t>.2021</w:t>
      </w:r>
    </w:p>
    <w:p w14:paraId="773E8821" w14:textId="77777777" w:rsidR="00721753" w:rsidRDefault="00721753" w:rsidP="00721753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r w:rsidRPr="001777B2">
        <w:rPr>
          <w:rFonts w:eastAsia="Palatino Linotype"/>
          <w:b/>
          <w:sz w:val="23"/>
          <w:szCs w:val="23"/>
        </w:rPr>
        <w:t xml:space="preserve">privind </w:t>
      </w:r>
      <w:r w:rsidRPr="00835E2A">
        <w:rPr>
          <w:rFonts w:eastAsia="Palatino Linotype"/>
          <w:b/>
        </w:rPr>
        <w:t>aprobarea situațiilor financiare aferente exercițiului financiar 20</w:t>
      </w:r>
      <w:r>
        <w:rPr>
          <w:rFonts w:eastAsia="Palatino Linotype"/>
          <w:b/>
        </w:rPr>
        <w:t xml:space="preserve">20 </w:t>
      </w:r>
      <w:r w:rsidRPr="00835E2A">
        <w:rPr>
          <w:rFonts w:eastAsia="Palatino Linotype"/>
          <w:b/>
        </w:rPr>
        <w:t>ale societății  GOSPODĂRIE COMUNALĂ GIARMATA SRL</w:t>
      </w:r>
    </w:p>
    <w:p w14:paraId="34F95D90" w14:textId="77777777" w:rsidR="00721753" w:rsidRPr="001777B2" w:rsidRDefault="00721753" w:rsidP="00721753">
      <w:pPr>
        <w:spacing w:line="276" w:lineRule="auto"/>
        <w:ind w:left="284" w:right="292" w:hanging="284"/>
        <w:jc w:val="center"/>
        <w:rPr>
          <w:rFonts w:eastAsia="Palatino Linotype"/>
          <w:i/>
          <w:sz w:val="23"/>
          <w:szCs w:val="23"/>
        </w:rPr>
      </w:pPr>
    </w:p>
    <w:p w14:paraId="5D8735A7" w14:textId="77777777" w:rsidR="00721753" w:rsidRPr="001777B2" w:rsidRDefault="00721753" w:rsidP="00721753">
      <w:pPr>
        <w:spacing w:line="276" w:lineRule="auto"/>
        <w:ind w:left="181" w:right="292"/>
        <w:jc w:val="both"/>
        <w:rPr>
          <w:rFonts w:eastAsia="Palatino Linotype"/>
          <w:b/>
          <w:i/>
          <w:sz w:val="23"/>
          <w:szCs w:val="23"/>
        </w:rPr>
      </w:pPr>
      <w:r w:rsidRPr="001777B2">
        <w:rPr>
          <w:rFonts w:eastAsia="Palatino Linotype"/>
          <w:b/>
          <w:i/>
          <w:sz w:val="23"/>
          <w:szCs w:val="23"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  <w:sz w:val="23"/>
          <w:szCs w:val="23"/>
        </w:rPr>
        <w:t>27</w:t>
      </w:r>
      <w:r w:rsidRPr="001777B2">
        <w:rPr>
          <w:rFonts w:eastAsia="Palatino Linotype"/>
          <w:b/>
          <w:i/>
          <w:sz w:val="23"/>
          <w:szCs w:val="23"/>
        </w:rPr>
        <w:t>.05.202</w:t>
      </w:r>
      <w:r>
        <w:rPr>
          <w:rFonts w:eastAsia="Palatino Linotype"/>
          <w:b/>
          <w:i/>
          <w:sz w:val="23"/>
          <w:szCs w:val="23"/>
        </w:rPr>
        <w:t>1</w:t>
      </w:r>
      <w:r w:rsidRPr="001777B2">
        <w:rPr>
          <w:rFonts w:eastAsia="Palatino Linotype"/>
          <w:b/>
          <w:i/>
          <w:sz w:val="23"/>
          <w:szCs w:val="23"/>
        </w:rPr>
        <w:t>:</w:t>
      </w:r>
    </w:p>
    <w:p w14:paraId="2722276E" w14:textId="77777777" w:rsidR="00721753" w:rsidRPr="001777B2" w:rsidRDefault="00721753" w:rsidP="00721753">
      <w:pPr>
        <w:spacing w:line="276" w:lineRule="auto"/>
        <w:ind w:left="181" w:right="292"/>
        <w:jc w:val="both"/>
        <w:rPr>
          <w:rFonts w:eastAsia="Palatino Linotype"/>
          <w:sz w:val="23"/>
          <w:szCs w:val="23"/>
        </w:rPr>
      </w:pPr>
      <w:r w:rsidRPr="001777B2">
        <w:rPr>
          <w:rFonts w:eastAsia="Palatino Linotype"/>
          <w:sz w:val="23"/>
          <w:szCs w:val="23"/>
        </w:rPr>
        <w:tab/>
        <w:t>Având în vedere:</w:t>
      </w:r>
    </w:p>
    <w:p w14:paraId="644F5FAE" w14:textId="77777777" w:rsidR="00721753" w:rsidRDefault="00721753" w:rsidP="00721753">
      <w:pPr>
        <w:pStyle w:val="NoSpacing"/>
        <w:numPr>
          <w:ilvl w:val="0"/>
          <w:numId w:val="46"/>
        </w:numPr>
        <w:spacing w:line="276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Adresa SC GOSPODĂRIE COMUNALĂ GIARMATA SRL înregistrată sub nr. 5377/25.05.2021</w:t>
      </w:r>
      <w:r w:rsidRPr="001A2238">
        <w:rPr>
          <w:rFonts w:ascii="Times New Roman" w:hAnsi="Times New Roman"/>
          <w:sz w:val="23"/>
          <w:szCs w:val="23"/>
        </w:rPr>
        <w:t>;</w:t>
      </w:r>
    </w:p>
    <w:p w14:paraId="5416834E" w14:textId="77777777" w:rsidR="00721753" w:rsidRDefault="00721753" w:rsidP="00721753">
      <w:pPr>
        <w:pStyle w:val="NoSpacing"/>
        <w:numPr>
          <w:ilvl w:val="0"/>
          <w:numId w:val="46"/>
        </w:numPr>
        <w:spacing w:line="276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Procesul verbal al sedinței AGA SC GOSPODĂRIE COMUNALĂ GIARMATA SRL din data de 21.05.2021;</w:t>
      </w:r>
    </w:p>
    <w:p w14:paraId="7EB83327" w14:textId="77777777" w:rsidR="00721753" w:rsidRPr="001A2238" w:rsidRDefault="00721753" w:rsidP="00721753">
      <w:pPr>
        <w:pStyle w:val="NoSpacing"/>
        <w:numPr>
          <w:ilvl w:val="0"/>
          <w:numId w:val="46"/>
        </w:numPr>
        <w:spacing w:line="276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raportul administratorului SC GOSPODĂRIE COMUNALĂ GIARMATA SRL pentru activitatea economică aferentă exercițiului 2020;</w:t>
      </w:r>
    </w:p>
    <w:p w14:paraId="7B8F6DFA" w14:textId="77777777" w:rsidR="00721753" w:rsidRPr="001A2238" w:rsidRDefault="00721753" w:rsidP="00721753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sz w:val="23"/>
          <w:szCs w:val="23"/>
        </w:rPr>
      </w:pPr>
      <w:r w:rsidRPr="001A2238">
        <w:rPr>
          <w:sz w:val="23"/>
          <w:szCs w:val="23"/>
        </w:rPr>
        <w:t xml:space="preserve">raportul de specialitate întocmit de </w:t>
      </w:r>
      <w:r>
        <w:rPr>
          <w:rFonts w:eastAsia="Arial"/>
          <w:sz w:val="23"/>
          <w:szCs w:val="23"/>
        </w:rPr>
        <w:t>viceprimarul Comunei Giarmata</w:t>
      </w:r>
      <w:r w:rsidRPr="001A2238">
        <w:rPr>
          <w:sz w:val="23"/>
          <w:szCs w:val="23"/>
        </w:rPr>
        <w:t>;</w:t>
      </w:r>
    </w:p>
    <w:p w14:paraId="487B181D" w14:textId="77777777" w:rsidR="00721753" w:rsidRPr="001777B2" w:rsidRDefault="00721753" w:rsidP="00721753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Ordonanța nr. 26/2013 </w:t>
      </w:r>
      <w:r w:rsidRPr="001A2238">
        <w:rPr>
          <w:sz w:val="23"/>
          <w:szCs w:val="23"/>
        </w:rPr>
        <w:t>privind întărirea disciplinei financiare la nivelul unor operatori economici la care statul sau unitățile administrativ-teritoriale sunt acționari unici ori majoritari sau dețin direct ori indirect o participație majoritară</w:t>
      </w:r>
      <w:r>
        <w:rPr>
          <w:sz w:val="23"/>
          <w:szCs w:val="23"/>
        </w:rPr>
        <w:t>,</w:t>
      </w:r>
    </w:p>
    <w:p w14:paraId="3558F9F6" w14:textId="77777777" w:rsidR="00721753" w:rsidRPr="001777B2" w:rsidRDefault="00721753" w:rsidP="00721753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sz w:val="23"/>
          <w:szCs w:val="23"/>
        </w:rPr>
      </w:pPr>
      <w:r w:rsidRPr="001777B2">
        <w:rPr>
          <w:sz w:val="23"/>
          <w:szCs w:val="23"/>
        </w:rPr>
        <w:t>că a fost îndeplinită procedura reglementată de prevederile</w:t>
      </w:r>
      <w:r>
        <w:rPr>
          <w:sz w:val="23"/>
          <w:szCs w:val="23"/>
        </w:rPr>
        <w:t xml:space="preserve"> art 7 din</w:t>
      </w:r>
      <w:r w:rsidRPr="001777B2">
        <w:rPr>
          <w:sz w:val="23"/>
          <w:szCs w:val="23"/>
        </w:rPr>
        <w:t xml:space="preserve"> Leg</w:t>
      </w:r>
      <w:r>
        <w:rPr>
          <w:sz w:val="23"/>
          <w:szCs w:val="23"/>
        </w:rPr>
        <w:t>ea</w:t>
      </w:r>
      <w:r w:rsidRPr="001777B2">
        <w:rPr>
          <w:sz w:val="23"/>
          <w:szCs w:val="23"/>
        </w:rPr>
        <w:t xml:space="preserve"> nr. 52/2003 privind transparența decizională în administraţia publică;</w:t>
      </w:r>
    </w:p>
    <w:p w14:paraId="317A1BA6" w14:textId="77777777" w:rsidR="00721753" w:rsidRPr="001777B2" w:rsidRDefault="00721753" w:rsidP="00721753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sz w:val="23"/>
          <w:szCs w:val="23"/>
        </w:rPr>
      </w:pPr>
      <w:r w:rsidRPr="001777B2">
        <w:rPr>
          <w:sz w:val="23"/>
          <w:szCs w:val="23"/>
        </w:rPr>
        <w:t>avizul favorabil acordat de comisiile de specialitate din cadrul Consiliului Local Giarmata;</w:t>
      </w:r>
    </w:p>
    <w:p w14:paraId="34837B82" w14:textId="77777777" w:rsidR="00721753" w:rsidRPr="00C14D7B" w:rsidRDefault="00721753" w:rsidP="00721753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  <w:sz w:val="23"/>
          <w:szCs w:val="23"/>
        </w:rPr>
      </w:pPr>
      <w:r w:rsidRPr="001777B2">
        <w:rPr>
          <w:noProof/>
          <w:sz w:val="23"/>
          <w:szCs w:val="23"/>
        </w:rPr>
        <w:t xml:space="preserve">         În temeiul art. 129 alin. (</w:t>
      </w:r>
      <w:r>
        <w:rPr>
          <w:noProof/>
          <w:sz w:val="23"/>
          <w:szCs w:val="23"/>
        </w:rPr>
        <w:t>1</w:t>
      </w:r>
      <w:r w:rsidRPr="001777B2">
        <w:rPr>
          <w:noProof/>
          <w:sz w:val="23"/>
          <w:szCs w:val="23"/>
        </w:rPr>
        <w:t>) art. 139 alin. (1) și 196 alin. (1) lit. a) din Ordonanţa de Urgenţă  nr. 57/2019privind Codul administrativ;</w:t>
      </w:r>
    </w:p>
    <w:p w14:paraId="3325F9A7" w14:textId="77777777" w:rsidR="00721753" w:rsidRPr="00C14D7B" w:rsidRDefault="00721753" w:rsidP="00721753">
      <w:pPr>
        <w:spacing w:line="276" w:lineRule="auto"/>
        <w:ind w:left="4721" w:right="292"/>
        <w:rPr>
          <w:rFonts w:eastAsia="Palatino Linotype"/>
          <w:b/>
          <w:i/>
          <w:sz w:val="23"/>
          <w:szCs w:val="23"/>
        </w:rPr>
      </w:pPr>
      <w:r w:rsidRPr="001777B2">
        <w:rPr>
          <w:rFonts w:eastAsia="Palatino Linotype"/>
          <w:b/>
          <w:i/>
          <w:sz w:val="23"/>
          <w:szCs w:val="23"/>
        </w:rPr>
        <w:t>H O T Ă R Ă Ș T E :</w:t>
      </w:r>
    </w:p>
    <w:p w14:paraId="52E743D3" w14:textId="77777777" w:rsidR="00721753" w:rsidRDefault="00721753" w:rsidP="00721753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3"/>
          <w:szCs w:val="23"/>
          <w:lang w:val="ro-RO"/>
        </w:rPr>
      </w:pPr>
      <w:r w:rsidRPr="001777B2">
        <w:rPr>
          <w:rFonts w:ascii="Times New Roman" w:hAnsi="Times New Roman"/>
          <w:b/>
          <w:sz w:val="23"/>
          <w:szCs w:val="23"/>
          <w:lang w:val="ro-RO"/>
        </w:rPr>
        <w:t>ART.1.</w:t>
      </w:r>
      <w:r w:rsidRPr="001777B2">
        <w:rPr>
          <w:rFonts w:ascii="Times New Roman" w:hAnsi="Times New Roman"/>
          <w:sz w:val="23"/>
          <w:szCs w:val="23"/>
          <w:lang w:val="ro-RO"/>
        </w:rPr>
        <w:t xml:space="preserve"> Se aprobă </w:t>
      </w:r>
      <w:r w:rsidRPr="001A2238">
        <w:rPr>
          <w:rFonts w:ascii="Times New Roman" w:hAnsi="Times New Roman"/>
          <w:sz w:val="23"/>
          <w:szCs w:val="23"/>
          <w:lang w:val="ro-RO"/>
        </w:rPr>
        <w:t>situațiil</w:t>
      </w:r>
      <w:r>
        <w:rPr>
          <w:rFonts w:ascii="Times New Roman" w:hAnsi="Times New Roman"/>
          <w:sz w:val="23"/>
          <w:szCs w:val="23"/>
          <w:lang w:val="ro-RO"/>
        </w:rPr>
        <w:t>e</w:t>
      </w:r>
      <w:r w:rsidRPr="001A2238">
        <w:rPr>
          <w:rFonts w:ascii="Times New Roman" w:hAnsi="Times New Roman"/>
          <w:sz w:val="23"/>
          <w:szCs w:val="23"/>
          <w:lang w:val="ro-RO"/>
        </w:rPr>
        <w:t xml:space="preserve"> financiare </w:t>
      </w:r>
      <w:r>
        <w:rPr>
          <w:rFonts w:ascii="Times New Roman" w:hAnsi="Times New Roman"/>
          <w:sz w:val="23"/>
          <w:szCs w:val="23"/>
          <w:lang w:val="ro-RO"/>
        </w:rPr>
        <w:t xml:space="preserve">ale SC GOSPODĂRIE COMUNALĂ GIARMATA SRL </w:t>
      </w:r>
      <w:r w:rsidRPr="001A2238">
        <w:rPr>
          <w:rFonts w:ascii="Times New Roman" w:hAnsi="Times New Roman"/>
          <w:sz w:val="23"/>
          <w:szCs w:val="23"/>
          <w:lang w:val="ro-RO"/>
        </w:rPr>
        <w:t xml:space="preserve">aferente exercițiului financiar </w:t>
      </w:r>
      <w:r>
        <w:rPr>
          <w:rFonts w:ascii="Times New Roman" w:hAnsi="Times New Roman"/>
          <w:sz w:val="23"/>
          <w:szCs w:val="23"/>
          <w:lang w:val="ro-RO"/>
        </w:rPr>
        <w:t>2020, așa cum au fost prezentate în ședința Adunării Generale a Asociaților din data de 21.05.2021.</w:t>
      </w:r>
    </w:p>
    <w:p w14:paraId="0D21CC6C" w14:textId="77777777" w:rsidR="00721753" w:rsidRPr="007F43B1" w:rsidRDefault="00721753" w:rsidP="00721753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1777B2">
        <w:rPr>
          <w:rFonts w:ascii="Times New Roman" w:hAnsi="Times New Roman"/>
          <w:b/>
          <w:sz w:val="23"/>
          <w:szCs w:val="23"/>
          <w:lang w:val="ro-RO"/>
        </w:rPr>
        <w:t>ART.2.</w:t>
      </w:r>
      <w:r>
        <w:rPr>
          <w:rFonts w:ascii="Times New Roman" w:hAnsi="Times New Roman"/>
          <w:b/>
          <w:sz w:val="23"/>
          <w:szCs w:val="23"/>
          <w:lang w:val="ro-RO"/>
        </w:rPr>
        <w:t xml:space="preserve"> </w:t>
      </w:r>
      <w:r w:rsidRPr="001A2238">
        <w:rPr>
          <w:rFonts w:ascii="Times New Roman" w:hAnsi="Times New Roman"/>
          <w:sz w:val="24"/>
          <w:szCs w:val="24"/>
          <w:lang w:val="ro-RO"/>
        </w:rPr>
        <w:t xml:space="preserve">Se aprobă </w:t>
      </w:r>
      <w:r>
        <w:rPr>
          <w:rFonts w:ascii="Times New Roman" w:eastAsia="Palatino Linotype" w:hAnsi="Times New Roman"/>
          <w:sz w:val="24"/>
          <w:szCs w:val="24"/>
        </w:rPr>
        <w:t>acoperirea pierderii în cuantum de 16.165,22 lei din profitul anilor precedenți.</w:t>
      </w:r>
    </w:p>
    <w:p w14:paraId="64AC0BBF" w14:textId="77777777" w:rsidR="00721753" w:rsidRPr="001777B2" w:rsidRDefault="00721753" w:rsidP="00721753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3"/>
          <w:szCs w:val="23"/>
          <w:lang w:val="ro-RO"/>
        </w:rPr>
      </w:pPr>
      <w:r w:rsidRPr="001777B2">
        <w:rPr>
          <w:rFonts w:ascii="Times New Roman" w:hAnsi="Times New Roman"/>
          <w:b/>
          <w:sz w:val="23"/>
          <w:szCs w:val="23"/>
          <w:lang w:val="ro-RO"/>
        </w:rPr>
        <w:t>ART.</w:t>
      </w:r>
      <w:r>
        <w:rPr>
          <w:rFonts w:ascii="Times New Roman" w:hAnsi="Times New Roman"/>
          <w:b/>
          <w:sz w:val="23"/>
          <w:szCs w:val="23"/>
          <w:lang w:val="ro-RO"/>
        </w:rPr>
        <w:t>3</w:t>
      </w:r>
      <w:r w:rsidRPr="001777B2">
        <w:rPr>
          <w:rFonts w:ascii="Times New Roman" w:hAnsi="Times New Roman"/>
          <w:b/>
          <w:sz w:val="23"/>
          <w:szCs w:val="23"/>
          <w:lang w:val="ro-RO"/>
        </w:rPr>
        <w:t>.</w:t>
      </w:r>
      <w:r>
        <w:rPr>
          <w:rFonts w:ascii="Times New Roman" w:hAnsi="Times New Roman"/>
          <w:b/>
          <w:sz w:val="23"/>
          <w:szCs w:val="23"/>
          <w:lang w:val="ro-RO"/>
        </w:rPr>
        <w:t xml:space="preserve"> </w:t>
      </w:r>
      <w:r w:rsidRPr="001777B2">
        <w:rPr>
          <w:rFonts w:ascii="Times New Roman" w:eastAsia="Palatino Linotype" w:hAnsi="Times New Roman"/>
          <w:sz w:val="23"/>
          <w:szCs w:val="23"/>
        </w:rPr>
        <w:t xml:space="preserve">Cu ducerea la îndeplinire a prezentei hotărâri se încredințează </w:t>
      </w:r>
      <w:r>
        <w:rPr>
          <w:rFonts w:ascii="Times New Roman" w:eastAsia="Arial" w:hAnsi="Times New Roman"/>
          <w:sz w:val="23"/>
          <w:szCs w:val="23"/>
        </w:rPr>
        <w:t>SC GOSPODĂRIE COMUNALĂ GIARMATA SRL.</w:t>
      </w:r>
    </w:p>
    <w:p w14:paraId="374B874A" w14:textId="4F72ED75" w:rsidR="00721753" w:rsidRDefault="00721753" w:rsidP="00721753">
      <w:pPr>
        <w:spacing w:line="276" w:lineRule="auto"/>
        <w:ind w:left="-142" w:right="292" w:firstLine="862"/>
        <w:jc w:val="both"/>
        <w:rPr>
          <w:rFonts w:eastAsia="Palatino Linotype"/>
          <w:sz w:val="23"/>
          <w:szCs w:val="23"/>
        </w:rPr>
      </w:pPr>
      <w:r w:rsidRPr="001777B2">
        <w:rPr>
          <w:b/>
          <w:sz w:val="23"/>
          <w:szCs w:val="23"/>
        </w:rPr>
        <w:t>ART.</w:t>
      </w:r>
      <w:r>
        <w:rPr>
          <w:b/>
          <w:sz w:val="23"/>
          <w:szCs w:val="23"/>
        </w:rPr>
        <w:t>4</w:t>
      </w:r>
      <w:r w:rsidRPr="001777B2">
        <w:rPr>
          <w:b/>
          <w:sz w:val="23"/>
          <w:szCs w:val="23"/>
        </w:rPr>
        <w:t>.</w:t>
      </w:r>
      <w:r w:rsidRPr="001777B2">
        <w:rPr>
          <w:sz w:val="23"/>
          <w:szCs w:val="23"/>
        </w:rPr>
        <w:t xml:space="preserve"> </w:t>
      </w:r>
      <w:r w:rsidRPr="001777B2">
        <w:rPr>
          <w:rFonts w:eastAsia="Palatino Linotype"/>
          <w:sz w:val="23"/>
          <w:szCs w:val="23"/>
        </w:rPr>
        <w:t xml:space="preserve">Prezenta hotărâre a fost adoptată cu un număr de </w:t>
      </w:r>
      <w:r>
        <w:rPr>
          <w:rFonts w:eastAsia="Palatino Linotype"/>
          <w:sz w:val="23"/>
          <w:szCs w:val="23"/>
        </w:rPr>
        <w:t>11</w:t>
      </w:r>
      <w:r w:rsidRPr="001777B2">
        <w:rPr>
          <w:rFonts w:eastAsia="Palatino Linotype"/>
          <w:sz w:val="23"/>
          <w:szCs w:val="23"/>
        </w:rPr>
        <w:t xml:space="preserve"> voturi „pentru”, </w:t>
      </w:r>
      <w:r>
        <w:rPr>
          <w:rFonts w:eastAsia="Palatino Linotype"/>
          <w:sz w:val="23"/>
          <w:szCs w:val="23"/>
        </w:rPr>
        <w:t>0</w:t>
      </w:r>
      <w:r w:rsidRPr="001777B2">
        <w:rPr>
          <w:rFonts w:eastAsia="Palatino Linotype"/>
          <w:sz w:val="23"/>
          <w:szCs w:val="23"/>
        </w:rPr>
        <w:t xml:space="preserve">,,împotrivă”, </w:t>
      </w:r>
      <w:r>
        <w:rPr>
          <w:rFonts w:eastAsia="Palatino Linotype"/>
          <w:sz w:val="23"/>
          <w:szCs w:val="23"/>
        </w:rPr>
        <w:t>0</w:t>
      </w:r>
      <w:r w:rsidRPr="001777B2">
        <w:rPr>
          <w:rFonts w:eastAsia="Palatino Linotype"/>
          <w:sz w:val="23"/>
          <w:szCs w:val="23"/>
        </w:rPr>
        <w:t>,,abțineri”.</w:t>
      </w:r>
    </w:p>
    <w:p w14:paraId="6791E0BF" w14:textId="77777777" w:rsidR="00721753" w:rsidRPr="001777B2" w:rsidRDefault="00721753" w:rsidP="00721753">
      <w:pPr>
        <w:spacing w:line="276" w:lineRule="auto"/>
        <w:ind w:left="-142" w:right="292" w:firstLine="862"/>
        <w:jc w:val="both"/>
        <w:rPr>
          <w:rFonts w:eastAsia="Palatino Linotype"/>
          <w:sz w:val="23"/>
          <w:szCs w:val="23"/>
        </w:rPr>
      </w:pPr>
    </w:p>
    <w:p w14:paraId="6267E86F" w14:textId="77777777" w:rsidR="00721753" w:rsidRPr="001777B2" w:rsidRDefault="00721753" w:rsidP="00721753">
      <w:pPr>
        <w:spacing w:line="276" w:lineRule="auto"/>
        <w:ind w:right="292" w:firstLine="720"/>
        <w:jc w:val="both"/>
        <w:rPr>
          <w:rFonts w:eastAsia="Palatino Linotype"/>
          <w:sz w:val="23"/>
          <w:szCs w:val="23"/>
        </w:rPr>
      </w:pPr>
      <w:r w:rsidRPr="001777B2">
        <w:rPr>
          <w:rFonts w:eastAsia="Palatino Linotype"/>
          <w:b/>
          <w:sz w:val="23"/>
          <w:szCs w:val="23"/>
        </w:rPr>
        <w:t xml:space="preserve">ART. </w:t>
      </w:r>
      <w:r>
        <w:rPr>
          <w:rFonts w:eastAsia="Palatino Linotype"/>
          <w:b/>
          <w:sz w:val="23"/>
          <w:szCs w:val="23"/>
        </w:rPr>
        <w:t>5</w:t>
      </w:r>
      <w:r w:rsidRPr="001777B2">
        <w:rPr>
          <w:rFonts w:eastAsia="Palatino Linotype"/>
          <w:b/>
          <w:sz w:val="23"/>
          <w:szCs w:val="23"/>
        </w:rPr>
        <w:t xml:space="preserve">. </w:t>
      </w:r>
      <w:r w:rsidRPr="001777B2">
        <w:rPr>
          <w:rFonts w:eastAsia="Palatino Linotype"/>
          <w:sz w:val="23"/>
          <w:szCs w:val="23"/>
        </w:rPr>
        <w:t>Prezenta hotărâre se comunică:</w:t>
      </w:r>
    </w:p>
    <w:p w14:paraId="474CDD7D" w14:textId="77777777" w:rsidR="00721753" w:rsidRPr="001777B2" w:rsidRDefault="00721753" w:rsidP="0072175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  <w:sz w:val="23"/>
          <w:szCs w:val="23"/>
        </w:rPr>
      </w:pPr>
      <w:r w:rsidRPr="001777B2">
        <w:rPr>
          <w:rFonts w:eastAsia="Palatino Linotype"/>
          <w:sz w:val="23"/>
          <w:szCs w:val="23"/>
        </w:rPr>
        <w:t>Instituției Prefectului – Județul Timiș;</w:t>
      </w:r>
    </w:p>
    <w:p w14:paraId="6AD9E537" w14:textId="77777777" w:rsidR="00721753" w:rsidRPr="001777B2" w:rsidRDefault="00721753" w:rsidP="0072175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  <w:sz w:val="23"/>
          <w:szCs w:val="23"/>
        </w:rPr>
      </w:pPr>
      <w:r w:rsidRPr="001777B2">
        <w:rPr>
          <w:rFonts w:eastAsia="Palatino Linotype"/>
          <w:sz w:val="23"/>
          <w:szCs w:val="23"/>
        </w:rPr>
        <w:t>primarului Comunei Giarmata;</w:t>
      </w:r>
    </w:p>
    <w:p w14:paraId="443B62E5" w14:textId="77777777" w:rsidR="00721753" w:rsidRPr="001777B2" w:rsidRDefault="00721753" w:rsidP="0072175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  <w:sz w:val="23"/>
          <w:szCs w:val="23"/>
        </w:rPr>
      </w:pPr>
      <w:r w:rsidRPr="001777B2">
        <w:rPr>
          <w:rFonts w:eastAsia="Arial"/>
          <w:sz w:val="23"/>
          <w:szCs w:val="23"/>
        </w:rPr>
        <w:t>Serviciul Contabilitate,  Buget, Finanțe, Achiziții Publice și Fonduri Structurale,Taxe și Impozite;</w:t>
      </w:r>
    </w:p>
    <w:p w14:paraId="354DC508" w14:textId="77777777" w:rsidR="00721753" w:rsidRPr="001777B2" w:rsidRDefault="00721753" w:rsidP="00721753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  <w:sz w:val="23"/>
          <w:szCs w:val="23"/>
        </w:rPr>
      </w:pPr>
      <w:r>
        <w:rPr>
          <w:sz w:val="23"/>
          <w:szCs w:val="23"/>
        </w:rPr>
        <w:t>SC GOSPODĂRIE COMUNALĂ GIARMATA SRL</w:t>
      </w:r>
      <w:r w:rsidRPr="001777B2">
        <w:rPr>
          <w:rFonts w:eastAsia="Arial"/>
          <w:sz w:val="23"/>
          <w:szCs w:val="23"/>
        </w:rPr>
        <w:t>;</w:t>
      </w:r>
    </w:p>
    <w:p w14:paraId="58AC01C7" w14:textId="4A568A05" w:rsidR="004C5730" w:rsidRPr="00721753" w:rsidRDefault="00721753" w:rsidP="004C5730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  <w:sz w:val="23"/>
          <w:szCs w:val="23"/>
        </w:rPr>
      </w:pPr>
      <w:r w:rsidRPr="001777B2">
        <w:rPr>
          <w:rFonts w:eastAsia="Palatino Linotype"/>
          <w:sz w:val="23"/>
          <w:szCs w:val="23"/>
        </w:rPr>
        <w:t>se va afișa.</w:t>
      </w:r>
    </w:p>
    <w:p w14:paraId="163A2B12" w14:textId="77777777" w:rsidR="001C5066" w:rsidRPr="001F0414" w:rsidRDefault="001C5066" w:rsidP="001C5066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0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4242950E" w14:textId="2ACF7C17" w:rsidR="00896A04" w:rsidRDefault="00D23D03" w:rsidP="00D00D1C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8572F2">
        <w:rPr>
          <w:noProof/>
        </w:rPr>
        <w:t xml:space="preserve">        </w:t>
      </w:r>
      <w:r w:rsidR="00285F1A" w:rsidRPr="009F696B">
        <w:rPr>
          <w:noProof/>
        </w:rPr>
        <w:t xml:space="preserve"> </w:t>
      </w:r>
      <w:r w:rsidR="008572F2">
        <w:rPr>
          <w:noProof/>
        </w:rPr>
        <w:t>HAGIU SORIN</w:t>
      </w:r>
      <w:r w:rsidR="008572F2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  <w:bookmarkEnd w:id="0"/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7A5AC" w14:textId="77777777" w:rsidR="0037702B" w:rsidRDefault="0037702B" w:rsidP="0085481B">
      <w:r>
        <w:separator/>
      </w:r>
    </w:p>
  </w:endnote>
  <w:endnote w:type="continuationSeparator" w:id="0">
    <w:p w14:paraId="6A2B28C3" w14:textId="77777777" w:rsidR="0037702B" w:rsidRDefault="0037702B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E3A74" w14:textId="77777777" w:rsidR="0037702B" w:rsidRDefault="0037702B" w:rsidP="0085481B">
      <w:r>
        <w:separator/>
      </w:r>
    </w:p>
  </w:footnote>
  <w:footnote w:type="continuationSeparator" w:id="0">
    <w:p w14:paraId="3949E019" w14:textId="77777777" w:rsidR="0037702B" w:rsidRDefault="0037702B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7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8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3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4"/>
  </w:num>
  <w:num w:numId="3">
    <w:abstractNumId w:val="35"/>
  </w:num>
  <w:num w:numId="4">
    <w:abstractNumId w:val="16"/>
  </w:num>
  <w:num w:numId="5">
    <w:abstractNumId w:val="36"/>
  </w:num>
  <w:num w:numId="6">
    <w:abstractNumId w:val="11"/>
  </w:num>
  <w:num w:numId="7">
    <w:abstractNumId w:val="24"/>
  </w:num>
  <w:num w:numId="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20"/>
  </w:num>
  <w:num w:numId="13">
    <w:abstractNumId w:val="0"/>
  </w:num>
  <w:num w:numId="14">
    <w:abstractNumId w:val="9"/>
  </w:num>
  <w:num w:numId="15">
    <w:abstractNumId w:val="8"/>
  </w:num>
  <w:num w:numId="16">
    <w:abstractNumId w:val="6"/>
  </w:num>
  <w:num w:numId="17">
    <w:abstractNumId w:val="10"/>
  </w:num>
  <w:num w:numId="18">
    <w:abstractNumId w:val="32"/>
  </w:num>
  <w:num w:numId="19">
    <w:abstractNumId w:val="1"/>
  </w:num>
  <w:num w:numId="20">
    <w:abstractNumId w:val="27"/>
  </w:num>
  <w:num w:numId="21">
    <w:abstractNumId w:val="22"/>
  </w:num>
  <w:num w:numId="22">
    <w:abstractNumId w:val="37"/>
  </w:num>
  <w:num w:numId="23">
    <w:abstractNumId w:val="33"/>
  </w:num>
  <w:num w:numId="24">
    <w:abstractNumId w:val="12"/>
  </w:num>
  <w:num w:numId="25">
    <w:abstractNumId w:val="17"/>
  </w:num>
  <w:num w:numId="26">
    <w:abstractNumId w:val="13"/>
  </w:num>
  <w:num w:numId="27">
    <w:abstractNumId w:val="5"/>
  </w:num>
  <w:num w:numId="28">
    <w:abstractNumId w:val="19"/>
  </w:num>
  <w:num w:numId="29">
    <w:abstractNumId w:val="21"/>
  </w:num>
  <w:num w:numId="30">
    <w:abstractNumId w:val="26"/>
  </w:num>
  <w:num w:numId="31">
    <w:abstractNumId w:val="25"/>
  </w:num>
  <w:num w:numId="32">
    <w:abstractNumId w:val="15"/>
  </w:num>
  <w:num w:numId="33">
    <w:abstractNumId w:val="7"/>
  </w:num>
  <w:num w:numId="34">
    <w:abstractNumId w:val="18"/>
  </w:num>
  <w:num w:numId="35">
    <w:abstractNumId w:val="30"/>
  </w:num>
  <w:num w:numId="36">
    <w:abstractNumId w:val="31"/>
  </w:num>
  <w:num w:numId="37">
    <w:abstractNumId w:val="2"/>
  </w:num>
  <w:num w:numId="38">
    <w:abstractNumId w:val="9"/>
  </w:num>
  <w:num w:numId="39">
    <w:abstractNumId w:val="16"/>
  </w:num>
  <w:num w:numId="40">
    <w:abstractNumId w:val="36"/>
  </w:num>
  <w:num w:numId="41">
    <w:abstractNumId w:val="28"/>
  </w:num>
  <w:num w:numId="42">
    <w:abstractNumId w:val="16"/>
  </w:num>
  <w:num w:numId="43">
    <w:abstractNumId w:val="3"/>
  </w:num>
  <w:num w:numId="44">
    <w:abstractNumId w:val="23"/>
  </w:num>
  <w:num w:numId="45">
    <w:abstractNumId w:val="16"/>
  </w:num>
  <w:num w:numId="4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36F83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F3D"/>
    <w:rsid w:val="007A03EC"/>
    <w:rsid w:val="007A407C"/>
    <w:rsid w:val="007A45EE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202D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108</cp:revision>
  <cp:lastPrinted>2021-04-28T11:46:00Z</cp:lastPrinted>
  <dcterms:created xsi:type="dcterms:W3CDTF">2020-07-17T08:31:00Z</dcterms:created>
  <dcterms:modified xsi:type="dcterms:W3CDTF">2021-05-28T09:16:00Z</dcterms:modified>
</cp:coreProperties>
</file>