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955CC4" w:rsidRPr="009B01AF" w:rsidRDefault="00955CC4" w:rsidP="003F5EA3">
      <w:pPr>
        <w:tabs>
          <w:tab w:val="left" w:pos="3915"/>
        </w:tabs>
        <w:spacing w:line="340" w:lineRule="atLeast"/>
        <w:ind w:right="-851"/>
        <w:rPr>
          <w:b/>
          <w:noProof/>
          <w:sz w:val="23"/>
          <w:szCs w:val="23"/>
        </w:rPr>
      </w:pPr>
    </w:p>
    <w:p w:rsidR="00EF0975" w:rsidRPr="002F7979" w:rsidRDefault="00B62103" w:rsidP="00155012">
      <w:pPr>
        <w:ind w:left="-270" w:right="-851"/>
        <w:jc w:val="center"/>
        <w:rPr>
          <w:b/>
          <w:noProof/>
        </w:rPr>
      </w:pPr>
      <w:r w:rsidRPr="002F7979">
        <w:rPr>
          <w:b/>
          <w:noProof/>
        </w:rPr>
        <w:t>H O T Ă R Â R E A</w:t>
      </w:r>
    </w:p>
    <w:p w:rsidR="00FB5A11" w:rsidRPr="00155012" w:rsidRDefault="00CA5502" w:rsidP="00155012">
      <w:pPr>
        <w:ind w:left="-270" w:right="-851"/>
        <w:jc w:val="center"/>
        <w:rPr>
          <w:b/>
          <w:noProof/>
        </w:rPr>
      </w:pPr>
      <w:r w:rsidRPr="002F7979">
        <w:rPr>
          <w:b/>
          <w:noProof/>
        </w:rPr>
        <w:t>nr.</w:t>
      </w:r>
      <w:r w:rsidR="00B10750">
        <w:rPr>
          <w:b/>
          <w:noProof/>
        </w:rPr>
        <w:t xml:space="preserve"> </w:t>
      </w:r>
      <w:r w:rsidR="002760FF">
        <w:rPr>
          <w:b/>
          <w:noProof/>
        </w:rPr>
        <w:t>8</w:t>
      </w:r>
      <w:r w:rsidR="00806E08">
        <w:rPr>
          <w:b/>
          <w:noProof/>
        </w:rPr>
        <w:t>2</w:t>
      </w:r>
      <w:r w:rsidR="00646DBC">
        <w:rPr>
          <w:b/>
          <w:noProof/>
        </w:rPr>
        <w:t xml:space="preserve"> </w:t>
      </w:r>
      <w:r w:rsidR="00A05286" w:rsidRPr="002F7979">
        <w:rPr>
          <w:b/>
          <w:noProof/>
        </w:rPr>
        <w:t>din</w:t>
      </w:r>
      <w:r w:rsidR="00AE10F0" w:rsidRPr="002F7979">
        <w:rPr>
          <w:b/>
          <w:noProof/>
        </w:rPr>
        <w:t xml:space="preserve"> </w:t>
      </w:r>
      <w:r w:rsidR="007946F1">
        <w:rPr>
          <w:b/>
          <w:noProof/>
        </w:rPr>
        <w:t>30.07.2020</w:t>
      </w:r>
    </w:p>
    <w:p w:rsidR="00806E08" w:rsidRPr="00155012" w:rsidRDefault="00806E08" w:rsidP="00155012">
      <w:pPr>
        <w:ind w:right="-90"/>
        <w:jc w:val="center"/>
        <w:rPr>
          <w:b/>
          <w:noProof/>
          <w:sz w:val="23"/>
          <w:szCs w:val="23"/>
        </w:rPr>
      </w:pPr>
      <w:r w:rsidRPr="00155012">
        <w:rPr>
          <w:b/>
          <w:noProof/>
          <w:sz w:val="23"/>
          <w:szCs w:val="23"/>
        </w:rPr>
        <w:t>privind constatarea dreptului de administrare al Administrației Naționale „Apele Române” – Administrația Bazinală de Apă Banat asupra construcțiilor înscrise în CF Giarmata nr. 412690 conform H.G 1705/2006</w:t>
      </w:r>
    </w:p>
    <w:p w:rsidR="00806E08" w:rsidRPr="00155012" w:rsidRDefault="00806E08" w:rsidP="00806E08">
      <w:pPr>
        <w:spacing w:line="276" w:lineRule="auto"/>
        <w:ind w:right="-90"/>
        <w:rPr>
          <w:b/>
          <w:noProof/>
          <w:sz w:val="23"/>
          <w:szCs w:val="23"/>
        </w:rPr>
      </w:pPr>
    </w:p>
    <w:p w:rsidR="00806E08" w:rsidRPr="00155012" w:rsidRDefault="00806E08" w:rsidP="00806E08">
      <w:pPr>
        <w:spacing w:line="276" w:lineRule="auto"/>
        <w:ind w:left="-142" w:right="-90"/>
        <w:jc w:val="both"/>
        <w:rPr>
          <w:b/>
          <w:i/>
          <w:noProof/>
          <w:sz w:val="23"/>
          <w:szCs w:val="23"/>
        </w:rPr>
      </w:pPr>
      <w:r w:rsidRPr="00155012">
        <w:rPr>
          <w:b/>
          <w:i/>
          <w:noProof/>
          <w:sz w:val="23"/>
          <w:szCs w:val="23"/>
        </w:rPr>
        <w:t>CONSILIUL LOCAL al comunei Giarmata, județul Timiș, întrunit în ședința ordinară din data de 30.07.2020:</w:t>
      </w:r>
    </w:p>
    <w:p w:rsidR="00806E08" w:rsidRPr="00155012" w:rsidRDefault="00806E08" w:rsidP="00806E08">
      <w:pPr>
        <w:spacing w:line="276" w:lineRule="auto"/>
        <w:ind w:right="-90"/>
        <w:jc w:val="both"/>
        <w:rPr>
          <w:noProof/>
          <w:sz w:val="23"/>
          <w:szCs w:val="23"/>
        </w:rPr>
      </w:pPr>
      <w:r w:rsidRPr="00155012">
        <w:rPr>
          <w:noProof/>
          <w:sz w:val="23"/>
          <w:szCs w:val="23"/>
        </w:rPr>
        <w:t xml:space="preserve">     Având în vedere : </w:t>
      </w:r>
    </w:p>
    <w:p w:rsidR="00806E08" w:rsidRPr="00155012" w:rsidRDefault="00806E08" w:rsidP="00806E08">
      <w:pPr>
        <w:numPr>
          <w:ilvl w:val="0"/>
          <w:numId w:val="2"/>
        </w:numPr>
        <w:suppressAutoHyphens w:val="0"/>
        <w:spacing w:line="276" w:lineRule="auto"/>
        <w:ind w:right="-90"/>
        <w:jc w:val="both"/>
        <w:rPr>
          <w:noProof/>
          <w:sz w:val="23"/>
          <w:szCs w:val="23"/>
        </w:rPr>
      </w:pPr>
      <w:r w:rsidRPr="00155012">
        <w:rPr>
          <w:noProof/>
          <w:sz w:val="23"/>
          <w:szCs w:val="23"/>
        </w:rPr>
        <w:t>cererea Administrației Naționale „Apele Române” – Administrația Bazinală de Apă Banat înregistrată la sediul Primăriei Comunei Giarmata sub nr. 231/14.01.2019;</w:t>
      </w:r>
    </w:p>
    <w:p w:rsidR="00806E08" w:rsidRPr="00155012" w:rsidRDefault="00806E08" w:rsidP="00806E08">
      <w:pPr>
        <w:numPr>
          <w:ilvl w:val="0"/>
          <w:numId w:val="2"/>
        </w:numPr>
        <w:suppressAutoHyphens w:val="0"/>
        <w:spacing w:line="276" w:lineRule="auto"/>
        <w:ind w:right="-90"/>
        <w:jc w:val="both"/>
        <w:rPr>
          <w:noProof/>
          <w:sz w:val="23"/>
          <w:szCs w:val="23"/>
        </w:rPr>
      </w:pPr>
      <w:r w:rsidRPr="00155012">
        <w:rPr>
          <w:noProof/>
          <w:sz w:val="23"/>
          <w:szCs w:val="23"/>
        </w:rPr>
        <w:t>expunerea de motive a d-lui primar ing. Bunescu Virgil:</w:t>
      </w:r>
    </w:p>
    <w:p w:rsidR="00806E08" w:rsidRPr="00155012" w:rsidRDefault="00806E08" w:rsidP="00806E08">
      <w:pPr>
        <w:numPr>
          <w:ilvl w:val="0"/>
          <w:numId w:val="2"/>
        </w:numPr>
        <w:suppressAutoHyphens w:val="0"/>
        <w:spacing w:line="276" w:lineRule="auto"/>
        <w:ind w:right="-90"/>
        <w:jc w:val="both"/>
        <w:rPr>
          <w:noProof/>
          <w:sz w:val="23"/>
          <w:szCs w:val="23"/>
        </w:rPr>
      </w:pPr>
      <w:r w:rsidRPr="00155012">
        <w:rPr>
          <w:noProof/>
          <w:sz w:val="23"/>
          <w:szCs w:val="23"/>
        </w:rPr>
        <w:t>raportul întocmit de șeful Biroului Urbanism, Patrimoniu, Investiții, Managementul Proiectelor și Urmărirea Contractelor;</w:t>
      </w:r>
    </w:p>
    <w:p w:rsidR="00806E08" w:rsidRPr="00155012" w:rsidRDefault="00806E08" w:rsidP="00806E08">
      <w:pPr>
        <w:numPr>
          <w:ilvl w:val="0"/>
          <w:numId w:val="2"/>
        </w:numPr>
        <w:suppressAutoHyphens w:val="0"/>
        <w:spacing w:line="276" w:lineRule="auto"/>
        <w:ind w:right="-90"/>
        <w:jc w:val="both"/>
        <w:rPr>
          <w:noProof/>
          <w:sz w:val="23"/>
          <w:szCs w:val="23"/>
        </w:rPr>
      </w:pPr>
      <w:r w:rsidRPr="00155012">
        <w:rPr>
          <w:noProof/>
          <w:sz w:val="23"/>
          <w:szCs w:val="23"/>
        </w:rPr>
        <w:t>raportul întocmit de Secretarul comunei Giarmata;</w:t>
      </w:r>
    </w:p>
    <w:p w:rsidR="00806E08" w:rsidRPr="00155012" w:rsidRDefault="00806E08" w:rsidP="00806E08">
      <w:pPr>
        <w:pStyle w:val="Default"/>
        <w:numPr>
          <w:ilvl w:val="0"/>
          <w:numId w:val="2"/>
        </w:numPr>
        <w:spacing w:line="276" w:lineRule="auto"/>
        <w:ind w:right="-90"/>
        <w:jc w:val="both"/>
        <w:rPr>
          <w:rStyle w:val="rezumat1"/>
          <w:rFonts w:ascii="Times New Roman" w:hAnsi="Times New Roman" w:cs="Times New Roman"/>
          <w:sz w:val="23"/>
          <w:szCs w:val="23"/>
        </w:rPr>
      </w:pPr>
      <w:r w:rsidRPr="00155012">
        <w:rPr>
          <w:rStyle w:val="rezumat1"/>
          <w:rFonts w:ascii="Times New (W1)" w:hAnsi="Times New (W1)"/>
          <w:sz w:val="23"/>
          <w:szCs w:val="23"/>
        </w:rPr>
        <w:t>prevederile art. 6.1 din Legea nr. 107/1996;</w:t>
      </w:r>
    </w:p>
    <w:p w:rsidR="00806E08" w:rsidRPr="00155012" w:rsidRDefault="00806E08" w:rsidP="00806E08">
      <w:pPr>
        <w:pStyle w:val="Default"/>
        <w:numPr>
          <w:ilvl w:val="0"/>
          <w:numId w:val="2"/>
        </w:numPr>
        <w:spacing w:line="276" w:lineRule="auto"/>
        <w:ind w:right="-90"/>
        <w:jc w:val="both"/>
        <w:rPr>
          <w:rFonts w:ascii="Times New Roman" w:hAnsi="Times New Roman" w:cs="Times New Roman"/>
          <w:sz w:val="23"/>
          <w:szCs w:val="23"/>
        </w:rPr>
      </w:pPr>
      <w:r w:rsidRPr="00155012">
        <w:rPr>
          <w:rFonts w:ascii="Times New (W1)" w:hAnsi="Times New (W1)"/>
          <w:sz w:val="23"/>
          <w:szCs w:val="23"/>
        </w:rPr>
        <w:t>prevederile</w:t>
      </w:r>
      <w:r w:rsidRPr="00155012">
        <w:rPr>
          <w:rStyle w:val="rezumat1"/>
          <w:rFonts w:ascii="Times New (W1)" w:hAnsi="Times New (W1)"/>
          <w:sz w:val="23"/>
          <w:szCs w:val="23"/>
        </w:rPr>
        <w:t xml:space="preserve"> art. 868 din Codul Civil</w:t>
      </w:r>
      <w:r w:rsidRPr="00155012">
        <w:rPr>
          <w:rFonts w:ascii="Times New (W1)" w:hAnsi="Times New (W1)"/>
          <w:sz w:val="23"/>
          <w:szCs w:val="23"/>
        </w:rPr>
        <w:t>;</w:t>
      </w:r>
    </w:p>
    <w:p w:rsidR="00806E08" w:rsidRPr="00155012" w:rsidRDefault="00806E08" w:rsidP="00806E08">
      <w:pPr>
        <w:pStyle w:val="Default"/>
        <w:numPr>
          <w:ilvl w:val="0"/>
          <w:numId w:val="2"/>
        </w:numPr>
        <w:spacing w:line="276" w:lineRule="auto"/>
        <w:ind w:right="-90"/>
        <w:jc w:val="both"/>
        <w:rPr>
          <w:rFonts w:ascii="Times New Roman" w:hAnsi="Times New Roman" w:cs="Times New Roman"/>
          <w:sz w:val="23"/>
          <w:szCs w:val="23"/>
        </w:rPr>
      </w:pPr>
      <w:r w:rsidRPr="00155012">
        <w:rPr>
          <w:rFonts w:ascii="Times New Roman" w:hAnsi="Times New Roman" w:cs="Times New Roman"/>
          <w:sz w:val="23"/>
          <w:szCs w:val="23"/>
        </w:rPr>
        <w:t>prevederile Legii nr. 213/1998 privind proprietatea publică şi regimul juridic al acesteia;</w:t>
      </w:r>
    </w:p>
    <w:p w:rsidR="00806E08" w:rsidRPr="00155012" w:rsidRDefault="00806E08" w:rsidP="00806E08">
      <w:pPr>
        <w:pStyle w:val="Default"/>
        <w:numPr>
          <w:ilvl w:val="0"/>
          <w:numId w:val="2"/>
        </w:numPr>
        <w:spacing w:line="276" w:lineRule="auto"/>
        <w:ind w:right="-90"/>
        <w:jc w:val="both"/>
        <w:rPr>
          <w:rFonts w:ascii="Times New Roman" w:hAnsi="Times New Roman" w:cs="Times New Roman"/>
          <w:sz w:val="23"/>
          <w:szCs w:val="23"/>
        </w:rPr>
      </w:pPr>
      <w:r w:rsidRPr="00155012">
        <w:rPr>
          <w:rFonts w:ascii="Times New Roman" w:hAnsi="Times New Roman" w:cs="Times New Roman"/>
          <w:sz w:val="23"/>
          <w:szCs w:val="23"/>
        </w:rPr>
        <w:t>Anexa nr. 12 a HG nr. 1705/2006 privind inventarul bunurilor din domeniul public al statului care prevede faptul că imobilului înscris în CF Giarmata nr. 407681 nr .Cadastral C1 top. 181 constând în construcție și anexă este în administrarea Administrației Naționale „Apele Române”;</w:t>
      </w:r>
    </w:p>
    <w:p w:rsidR="00806E08" w:rsidRPr="00155012" w:rsidRDefault="00806E08" w:rsidP="00806E08">
      <w:pPr>
        <w:numPr>
          <w:ilvl w:val="0"/>
          <w:numId w:val="2"/>
        </w:numPr>
        <w:spacing w:line="276" w:lineRule="auto"/>
        <w:ind w:right="-90"/>
        <w:jc w:val="both"/>
        <w:rPr>
          <w:noProof/>
          <w:sz w:val="23"/>
          <w:szCs w:val="23"/>
        </w:rPr>
      </w:pPr>
      <w:r w:rsidRPr="00155012">
        <w:rPr>
          <w:sz w:val="23"/>
          <w:szCs w:val="23"/>
        </w:rPr>
        <w:t xml:space="preserve">că a fost îndeplinită procedura reglementată de prevederile Legii nr. 52/2003 privind transparența decizională în administraţia publică ; </w:t>
      </w:r>
    </w:p>
    <w:p w:rsidR="00806E08" w:rsidRPr="00155012" w:rsidRDefault="00806E08" w:rsidP="00806E08">
      <w:pPr>
        <w:numPr>
          <w:ilvl w:val="0"/>
          <w:numId w:val="2"/>
        </w:numPr>
        <w:suppressAutoHyphens w:val="0"/>
        <w:spacing w:line="276" w:lineRule="auto"/>
        <w:ind w:right="-90"/>
        <w:jc w:val="both"/>
        <w:rPr>
          <w:sz w:val="23"/>
          <w:szCs w:val="23"/>
        </w:rPr>
      </w:pPr>
      <w:r w:rsidRPr="00155012">
        <w:rPr>
          <w:sz w:val="23"/>
          <w:szCs w:val="23"/>
        </w:rPr>
        <w:t>avizul favorabil acordat de comisia de specialitate din cadrul Consiliului Local Giarmata;</w:t>
      </w:r>
    </w:p>
    <w:p w:rsidR="00806E08" w:rsidRPr="00155012" w:rsidRDefault="00806E08" w:rsidP="00806E08">
      <w:pPr>
        <w:tabs>
          <w:tab w:val="left" w:pos="1440"/>
          <w:tab w:val="left" w:pos="1800"/>
        </w:tabs>
        <w:spacing w:line="276" w:lineRule="auto"/>
        <w:ind w:right="-90"/>
        <w:jc w:val="both"/>
        <w:rPr>
          <w:noProof/>
          <w:sz w:val="23"/>
          <w:szCs w:val="23"/>
        </w:rPr>
      </w:pPr>
      <w:r w:rsidRPr="00155012">
        <w:rPr>
          <w:noProof/>
          <w:sz w:val="23"/>
          <w:szCs w:val="23"/>
        </w:rPr>
        <w:t xml:space="preserve">      În temeiul art. 36 alin. 2 lit. (c); alin. 5 lit. (a) pct.14, alin. 5 lit. (a), art. 45 alin. (1) coroborat cu art. 115  alin. (1) lit. b) din Legea administraţiei publice locale nr. 215/2001, republicată, cu modificările şi completările ulterioare;</w:t>
      </w:r>
    </w:p>
    <w:p w:rsidR="00806E08" w:rsidRPr="00155012" w:rsidRDefault="00806E08" w:rsidP="00806E08">
      <w:pPr>
        <w:tabs>
          <w:tab w:val="left" w:pos="1440"/>
        </w:tabs>
        <w:spacing w:before="120" w:line="276" w:lineRule="auto"/>
        <w:ind w:right="-1008"/>
        <w:jc w:val="center"/>
        <w:rPr>
          <w:b/>
          <w:i/>
          <w:noProof/>
          <w:sz w:val="23"/>
          <w:szCs w:val="23"/>
        </w:rPr>
      </w:pPr>
      <w:r w:rsidRPr="00155012">
        <w:rPr>
          <w:b/>
          <w:i/>
          <w:noProof/>
          <w:sz w:val="23"/>
          <w:szCs w:val="23"/>
        </w:rPr>
        <w:t>H  O  T  Ă  R  Ă  Ş  T  E   :</w:t>
      </w:r>
    </w:p>
    <w:p w:rsidR="00806E08" w:rsidRPr="00155012" w:rsidRDefault="00806E08" w:rsidP="00155012">
      <w:pPr>
        <w:spacing w:after="100"/>
        <w:ind w:right="-90" w:firstLine="700"/>
        <w:jc w:val="both"/>
        <w:rPr>
          <w:bCs/>
          <w:color w:val="000000"/>
          <w:sz w:val="23"/>
          <w:szCs w:val="23"/>
        </w:rPr>
      </w:pPr>
      <w:r w:rsidRPr="00155012">
        <w:rPr>
          <w:b/>
          <w:bCs/>
          <w:color w:val="000000"/>
          <w:sz w:val="23"/>
          <w:szCs w:val="23"/>
        </w:rPr>
        <w:t>ART.1.</w:t>
      </w:r>
      <w:r w:rsidRPr="00155012">
        <w:rPr>
          <w:color w:val="000000"/>
          <w:sz w:val="23"/>
          <w:szCs w:val="23"/>
        </w:rPr>
        <w:t xml:space="preserve"> Se constată dreptul de administrare al Administrației Naționale „Apele Române” – Administrația Bazinală de Apă Banat asupra construcțiilor înscrise în CF Giarmata nr. </w:t>
      </w:r>
      <w:r w:rsidRPr="00155012">
        <w:rPr>
          <w:bCs/>
          <w:color w:val="000000"/>
          <w:sz w:val="23"/>
          <w:szCs w:val="23"/>
        </w:rPr>
        <w:t>412690</w:t>
      </w:r>
      <w:r w:rsidRPr="00155012">
        <w:rPr>
          <w:color w:val="000000"/>
          <w:sz w:val="23"/>
          <w:szCs w:val="23"/>
        </w:rPr>
        <w:t xml:space="preserve"> conform H.G 1705/2006 constând în:</w:t>
      </w:r>
    </w:p>
    <w:p w:rsidR="00806E08" w:rsidRPr="00155012" w:rsidRDefault="00806E08" w:rsidP="00155012">
      <w:pPr>
        <w:numPr>
          <w:ilvl w:val="0"/>
          <w:numId w:val="12"/>
        </w:numPr>
        <w:suppressAutoHyphens w:val="0"/>
        <w:spacing w:after="100"/>
        <w:ind w:right="-90"/>
        <w:jc w:val="both"/>
        <w:rPr>
          <w:bCs/>
          <w:color w:val="000000"/>
          <w:sz w:val="23"/>
          <w:szCs w:val="23"/>
        </w:rPr>
      </w:pPr>
      <w:r w:rsidRPr="00155012">
        <w:rPr>
          <w:bCs/>
          <w:color w:val="000000"/>
          <w:sz w:val="23"/>
          <w:szCs w:val="23"/>
        </w:rPr>
        <w:t>412690-C1, construcții de locuințe, suprafață construită la sol: 253 mp; casă;</w:t>
      </w:r>
    </w:p>
    <w:p w:rsidR="00806E08" w:rsidRPr="00155012" w:rsidRDefault="00806E08" w:rsidP="00155012">
      <w:pPr>
        <w:numPr>
          <w:ilvl w:val="0"/>
          <w:numId w:val="12"/>
        </w:numPr>
        <w:suppressAutoHyphens w:val="0"/>
        <w:spacing w:after="100"/>
        <w:ind w:right="-90"/>
        <w:jc w:val="both"/>
        <w:rPr>
          <w:bCs/>
          <w:color w:val="000000"/>
          <w:sz w:val="23"/>
          <w:szCs w:val="23"/>
        </w:rPr>
      </w:pPr>
      <w:r w:rsidRPr="00155012">
        <w:rPr>
          <w:bCs/>
          <w:color w:val="000000"/>
          <w:sz w:val="23"/>
          <w:szCs w:val="23"/>
        </w:rPr>
        <w:t>412690-C2, construcții de locuințe, suprafață construită la sol: 157 mp; casă;</w:t>
      </w:r>
    </w:p>
    <w:p w:rsidR="00806E08" w:rsidRPr="00155012" w:rsidRDefault="00806E08" w:rsidP="00155012">
      <w:pPr>
        <w:numPr>
          <w:ilvl w:val="0"/>
          <w:numId w:val="12"/>
        </w:numPr>
        <w:suppressAutoHyphens w:val="0"/>
        <w:spacing w:after="100"/>
        <w:ind w:right="-90"/>
        <w:jc w:val="both"/>
        <w:rPr>
          <w:bCs/>
          <w:color w:val="000000"/>
          <w:sz w:val="23"/>
          <w:szCs w:val="23"/>
        </w:rPr>
      </w:pPr>
      <w:r w:rsidRPr="00155012">
        <w:rPr>
          <w:bCs/>
          <w:color w:val="000000"/>
          <w:sz w:val="23"/>
          <w:szCs w:val="23"/>
        </w:rPr>
        <w:t>412690-C3, construcții anexă, suprafață construită la sol: 77 mp; anexă;</w:t>
      </w:r>
    </w:p>
    <w:p w:rsidR="00806E08" w:rsidRPr="00155012" w:rsidRDefault="00806E08" w:rsidP="00155012">
      <w:pPr>
        <w:numPr>
          <w:ilvl w:val="0"/>
          <w:numId w:val="12"/>
        </w:numPr>
        <w:suppressAutoHyphens w:val="0"/>
        <w:spacing w:after="100"/>
        <w:ind w:right="-90"/>
        <w:jc w:val="both"/>
        <w:rPr>
          <w:bCs/>
          <w:color w:val="000000"/>
          <w:sz w:val="23"/>
          <w:szCs w:val="23"/>
        </w:rPr>
      </w:pPr>
      <w:r w:rsidRPr="00155012">
        <w:rPr>
          <w:bCs/>
          <w:color w:val="000000"/>
          <w:sz w:val="23"/>
          <w:szCs w:val="23"/>
        </w:rPr>
        <w:t>412690-C4, construcții anexă, suprafață construită la sol: 21 mp; garaj;</w:t>
      </w:r>
    </w:p>
    <w:p w:rsidR="00806E08" w:rsidRPr="00155012" w:rsidRDefault="00806E08" w:rsidP="00155012">
      <w:pPr>
        <w:spacing w:after="100"/>
        <w:ind w:right="-90" w:firstLine="700"/>
        <w:jc w:val="both"/>
        <w:rPr>
          <w:bCs/>
          <w:color w:val="000000"/>
          <w:sz w:val="23"/>
          <w:szCs w:val="23"/>
        </w:rPr>
      </w:pPr>
      <w:r w:rsidRPr="00155012">
        <w:rPr>
          <w:b/>
          <w:bCs/>
          <w:color w:val="000000"/>
          <w:sz w:val="23"/>
          <w:szCs w:val="23"/>
        </w:rPr>
        <w:t xml:space="preserve">ART.2. </w:t>
      </w:r>
      <w:r w:rsidRPr="00155012">
        <w:rPr>
          <w:bCs/>
          <w:color w:val="000000"/>
          <w:sz w:val="23"/>
          <w:szCs w:val="23"/>
        </w:rPr>
        <w:t>Se constituie un drept de trecere, conform anexei care face parte din prezenta hotărâre, în favoarea Administrației Naționale „Apele Române” – Administrația Bazinală de Apă Banat pentru a avea acces la imobilele menționate la art. 1.</w:t>
      </w:r>
    </w:p>
    <w:p w:rsidR="00806E08" w:rsidRPr="00155012" w:rsidRDefault="00806E08" w:rsidP="00155012">
      <w:pPr>
        <w:pStyle w:val="BodyText"/>
        <w:tabs>
          <w:tab w:val="left" w:pos="567"/>
          <w:tab w:val="left" w:pos="1800"/>
          <w:tab w:val="left" w:pos="1980"/>
        </w:tabs>
        <w:ind w:left="-142" w:right="-90" w:hanging="290"/>
        <w:jc w:val="both"/>
        <w:rPr>
          <w:b w:val="0"/>
          <w:noProof/>
          <w:sz w:val="23"/>
          <w:szCs w:val="23"/>
          <w:u w:val="none"/>
        </w:rPr>
      </w:pPr>
      <w:r w:rsidRPr="00155012">
        <w:rPr>
          <w:sz w:val="23"/>
          <w:szCs w:val="23"/>
          <w:u w:val="none"/>
        </w:rPr>
        <w:tab/>
      </w:r>
      <w:r w:rsidRPr="00155012">
        <w:rPr>
          <w:sz w:val="23"/>
          <w:szCs w:val="23"/>
          <w:u w:val="none"/>
        </w:rPr>
        <w:tab/>
      </w:r>
      <w:r w:rsidRPr="00155012">
        <w:rPr>
          <w:noProof/>
          <w:sz w:val="23"/>
          <w:szCs w:val="23"/>
          <w:u w:val="none"/>
        </w:rPr>
        <w:t>ART. 3.</w:t>
      </w:r>
      <w:r w:rsidRPr="00155012">
        <w:rPr>
          <w:b w:val="0"/>
          <w:noProof/>
          <w:sz w:val="23"/>
          <w:szCs w:val="23"/>
          <w:u w:val="none"/>
        </w:rPr>
        <w:t xml:space="preserve"> Prezenta hotărâre a fost adoptată cu un nr. de 15 voturi „pentru”, 0 „abțineri”, 0 „împotrivă”.</w:t>
      </w:r>
    </w:p>
    <w:p w:rsidR="00806E08" w:rsidRPr="00155012" w:rsidRDefault="00806E08" w:rsidP="00806E08">
      <w:pPr>
        <w:tabs>
          <w:tab w:val="left" w:pos="567"/>
          <w:tab w:val="left" w:pos="1620"/>
          <w:tab w:val="left" w:pos="1980"/>
          <w:tab w:val="left" w:pos="2340"/>
        </w:tabs>
        <w:spacing w:line="276" w:lineRule="auto"/>
        <w:ind w:left="-180" w:right="-90"/>
        <w:jc w:val="both"/>
        <w:rPr>
          <w:noProof/>
          <w:sz w:val="23"/>
          <w:szCs w:val="23"/>
        </w:rPr>
      </w:pPr>
      <w:r w:rsidRPr="00155012">
        <w:rPr>
          <w:b/>
          <w:noProof/>
          <w:sz w:val="23"/>
          <w:szCs w:val="23"/>
        </w:rPr>
        <w:tab/>
      </w:r>
      <w:smartTag w:uri="urn:schemas-microsoft-com:office:smarttags" w:element="stockticker">
        <w:r w:rsidRPr="00155012">
          <w:rPr>
            <w:b/>
            <w:noProof/>
            <w:sz w:val="23"/>
            <w:szCs w:val="23"/>
          </w:rPr>
          <w:t>ART</w:t>
        </w:r>
      </w:smartTag>
      <w:r w:rsidRPr="00155012">
        <w:rPr>
          <w:b/>
          <w:noProof/>
          <w:sz w:val="23"/>
          <w:szCs w:val="23"/>
        </w:rPr>
        <w:t xml:space="preserve">. 4. </w:t>
      </w:r>
      <w:r w:rsidRPr="00155012">
        <w:rPr>
          <w:noProof/>
          <w:sz w:val="23"/>
          <w:szCs w:val="23"/>
        </w:rPr>
        <w:t>Prezenta hotărâre se comunică :</w:t>
      </w:r>
    </w:p>
    <w:p w:rsidR="00806E08" w:rsidRPr="00155012" w:rsidRDefault="00806E08" w:rsidP="00806E08">
      <w:pPr>
        <w:numPr>
          <w:ilvl w:val="0"/>
          <w:numId w:val="1"/>
        </w:numPr>
        <w:suppressAutoHyphens w:val="0"/>
        <w:spacing w:line="276" w:lineRule="auto"/>
        <w:ind w:right="-90"/>
        <w:jc w:val="both"/>
        <w:rPr>
          <w:noProof/>
          <w:sz w:val="23"/>
          <w:szCs w:val="23"/>
        </w:rPr>
      </w:pPr>
      <w:r w:rsidRPr="00155012">
        <w:rPr>
          <w:noProof/>
          <w:sz w:val="23"/>
          <w:szCs w:val="23"/>
        </w:rPr>
        <w:t>Instituției Prefectului -  Județul Timiș;</w:t>
      </w:r>
    </w:p>
    <w:p w:rsidR="00806E08" w:rsidRPr="00155012" w:rsidRDefault="00806E08" w:rsidP="00806E08">
      <w:pPr>
        <w:numPr>
          <w:ilvl w:val="0"/>
          <w:numId w:val="1"/>
        </w:numPr>
        <w:suppressAutoHyphens w:val="0"/>
        <w:spacing w:line="276" w:lineRule="auto"/>
        <w:ind w:right="-90"/>
        <w:jc w:val="both"/>
        <w:rPr>
          <w:noProof/>
          <w:sz w:val="23"/>
          <w:szCs w:val="23"/>
        </w:rPr>
      </w:pPr>
      <w:r w:rsidRPr="00155012">
        <w:rPr>
          <w:noProof/>
          <w:sz w:val="23"/>
          <w:szCs w:val="23"/>
        </w:rPr>
        <w:t>Primarului Comunei Giarmata;</w:t>
      </w:r>
    </w:p>
    <w:p w:rsidR="00806E08" w:rsidRPr="008A52B5" w:rsidRDefault="00806E08" w:rsidP="00806E08">
      <w:pPr>
        <w:numPr>
          <w:ilvl w:val="0"/>
          <w:numId w:val="1"/>
        </w:numPr>
        <w:suppressAutoHyphens w:val="0"/>
        <w:spacing w:line="276" w:lineRule="auto"/>
        <w:ind w:right="-90"/>
        <w:jc w:val="both"/>
        <w:rPr>
          <w:noProof/>
        </w:rPr>
      </w:pPr>
      <w:r w:rsidRPr="00F35002">
        <w:rPr>
          <w:noProof/>
        </w:rPr>
        <w:t>Administrației Naționale „Apele Române” – Administrația Bazinală de Apă Banat</w:t>
      </w:r>
      <w:r>
        <w:rPr>
          <w:noProof/>
        </w:rPr>
        <w:t>;</w:t>
      </w:r>
    </w:p>
    <w:p w:rsidR="00806E08" w:rsidRPr="008A52B5" w:rsidRDefault="00806E08" w:rsidP="00806E08">
      <w:pPr>
        <w:numPr>
          <w:ilvl w:val="0"/>
          <w:numId w:val="1"/>
        </w:numPr>
        <w:suppressAutoHyphens w:val="0"/>
        <w:spacing w:line="276" w:lineRule="auto"/>
        <w:ind w:right="-90"/>
        <w:jc w:val="both"/>
        <w:rPr>
          <w:noProof/>
        </w:rPr>
      </w:pPr>
      <w:r>
        <w:rPr>
          <w:noProof/>
        </w:rPr>
        <w:lastRenderedPageBreak/>
        <w:t>Biroului Urbanism, Patrimoniu, Investiții, Managementul Proiectelor și Urmărirea Contractelor</w:t>
      </w:r>
      <w:r w:rsidRPr="008A52B5">
        <w:rPr>
          <w:noProof/>
        </w:rPr>
        <w:t>;</w:t>
      </w:r>
    </w:p>
    <w:p w:rsidR="00806E08" w:rsidRPr="003C0051" w:rsidRDefault="00806E08" w:rsidP="00806E08">
      <w:pPr>
        <w:numPr>
          <w:ilvl w:val="0"/>
          <w:numId w:val="1"/>
        </w:numPr>
        <w:tabs>
          <w:tab w:val="left" w:pos="1620"/>
          <w:tab w:val="left" w:pos="1980"/>
          <w:tab w:val="left" w:pos="2340"/>
        </w:tabs>
        <w:spacing w:line="276" w:lineRule="auto"/>
        <w:ind w:right="-90"/>
        <w:jc w:val="both"/>
        <w:rPr>
          <w:b/>
        </w:rPr>
      </w:pPr>
      <w:r w:rsidRPr="008A52B5">
        <w:t>se va afișa.</w:t>
      </w:r>
    </w:p>
    <w:p w:rsidR="008545CF" w:rsidRDefault="008545CF" w:rsidP="008545CF">
      <w:pPr>
        <w:tabs>
          <w:tab w:val="left" w:pos="361"/>
        </w:tabs>
        <w:spacing w:line="360" w:lineRule="auto"/>
        <w:ind w:right="292"/>
        <w:rPr>
          <w:rFonts w:eastAsia="Arial"/>
        </w:rPr>
      </w:pPr>
    </w:p>
    <w:p w:rsidR="008545CF" w:rsidRPr="002F7979" w:rsidRDefault="008545CF" w:rsidP="008545CF">
      <w:pPr>
        <w:tabs>
          <w:tab w:val="left" w:pos="960"/>
          <w:tab w:val="left" w:pos="1416"/>
          <w:tab w:val="left" w:pos="2124"/>
          <w:tab w:val="left" w:pos="2832"/>
          <w:tab w:val="left" w:pos="6500"/>
        </w:tabs>
        <w:spacing w:line="276" w:lineRule="auto"/>
        <w:ind w:left="-540" w:right="-510" w:firstLine="180"/>
        <w:rPr>
          <w:rFonts w:ascii="Cambria" w:hAnsi="Cambria"/>
          <w:noProof/>
        </w:rPr>
      </w:pPr>
      <w:r w:rsidRPr="002F7979">
        <w:rPr>
          <w:rFonts w:ascii="Cambria" w:hAnsi="Cambria"/>
          <w:noProof/>
        </w:rPr>
        <w:t xml:space="preserve">            PREȘEDINTE DE ȘEDINȚĂ                              </w:t>
      </w:r>
      <w:r w:rsidRPr="002F7979">
        <w:rPr>
          <w:rFonts w:ascii="Cambria" w:hAnsi="Cambria"/>
          <w:noProof/>
        </w:rPr>
        <w:tab/>
        <w:t xml:space="preserve">               CONTRASEMNEAZĂ</w:t>
      </w:r>
    </w:p>
    <w:p w:rsidR="008545CF" w:rsidRPr="002F7979" w:rsidRDefault="008545CF" w:rsidP="008545CF">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CONSILIER LOCAL</w:t>
      </w:r>
      <w:r w:rsidRPr="002F7979">
        <w:rPr>
          <w:rFonts w:ascii="Cambria" w:hAnsi="Cambria"/>
          <w:noProof/>
        </w:rPr>
        <w:tab/>
        <w:t xml:space="preserve">                                                                                             SECRETAR</w:t>
      </w:r>
    </w:p>
    <w:p w:rsidR="008545CF" w:rsidRDefault="008545CF" w:rsidP="008545CF">
      <w:pPr>
        <w:spacing w:line="276" w:lineRule="auto"/>
        <w:ind w:left="227" w:right="-510"/>
        <w:rPr>
          <w:rFonts w:ascii="Cambria" w:hAnsi="Cambria"/>
          <w:noProof/>
          <w:sz w:val="23"/>
          <w:szCs w:val="23"/>
        </w:rPr>
      </w:pPr>
      <w:r w:rsidRPr="002F7979">
        <w:rPr>
          <w:rFonts w:ascii="Cambria" w:hAnsi="Cambria" w:cs="Tahoma"/>
          <w:noProof/>
        </w:rPr>
        <w:t xml:space="preserve">    </w:t>
      </w:r>
      <w:r>
        <w:rPr>
          <w:rFonts w:ascii="Cambria" w:hAnsi="Cambria" w:cs="Tahoma"/>
          <w:noProof/>
        </w:rPr>
        <w:t xml:space="preserve"> </w:t>
      </w:r>
      <w:r w:rsidRPr="002F7979">
        <w:rPr>
          <w:rFonts w:ascii="Cambria" w:hAnsi="Cambria" w:cs="Tahoma"/>
          <w:noProof/>
        </w:rPr>
        <w:t xml:space="preserve"> </w:t>
      </w:r>
      <w:r>
        <w:rPr>
          <w:rFonts w:ascii="Cambria" w:hAnsi="Cambria" w:cs="Tahoma"/>
          <w:noProof/>
        </w:rPr>
        <w:t>CHIRILĂ SIMONA-ANCA</w:t>
      </w:r>
      <w:r w:rsidRPr="002F7979">
        <w:rPr>
          <w:rFonts w:ascii="Cambria" w:hAnsi="Cambria"/>
          <w:noProof/>
        </w:rPr>
        <w:tab/>
        <w:t xml:space="preserve">                                                              </w:t>
      </w:r>
      <w:r>
        <w:rPr>
          <w:rFonts w:ascii="Cambria" w:hAnsi="Cambria"/>
          <w:noProof/>
        </w:rPr>
        <w:t xml:space="preserve">        </w:t>
      </w:r>
      <w:r w:rsidRPr="009D54BD">
        <w:rPr>
          <w:rFonts w:ascii="Cambria" w:hAnsi="Cambria"/>
          <w:noProof/>
          <w:sz w:val="23"/>
          <w:szCs w:val="23"/>
        </w:rPr>
        <w:t xml:space="preserve">GHERMAN SORINA-ANA   </w:t>
      </w: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BE02C1" w:rsidRPr="00BE02C1" w:rsidRDefault="00BE02C1" w:rsidP="00806E08">
      <w:pPr>
        <w:spacing w:line="276" w:lineRule="auto"/>
        <w:ind w:right="-510"/>
        <w:rPr>
          <w:rFonts w:ascii="Cambria" w:hAnsi="Cambria"/>
          <w:noProof/>
        </w:rPr>
      </w:pPr>
    </w:p>
    <w:sectPr w:rsidR="00BE02C1" w:rsidRPr="00BE02C1" w:rsidSect="007B7B0F">
      <w:pgSz w:w="11906" w:h="16838"/>
      <w:pgMar w:top="1440" w:right="74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37C" w:rsidRDefault="0013737C" w:rsidP="0085481B">
      <w:r>
        <w:separator/>
      </w:r>
    </w:p>
  </w:endnote>
  <w:endnote w:type="continuationSeparator" w:id="0">
    <w:p w:rsidR="0013737C" w:rsidRDefault="0013737C" w:rsidP="0085481B">
      <w:r>
        <w:continuationSeparator/>
      </w:r>
    </w:p>
  </w:endnote>
</w:endnotes>
</file>

<file path=word/fontTable.xml><?xml version="1.0" encoding="utf-8"?>
<w:fonts xmlns:r="http://schemas.openxmlformats.org/officeDocument/2006/relationships" xmlns:w="http://schemas.openxmlformats.org/wordprocessingml/2006/main">
  <w:font w:name="MS Mincho">
    <w:altName w:val="ＭＳ 明朝"/>
    <w:panose1 w:val="02020609040205080304"/>
    <w:charset w:val="80"/>
    <w:family w:val="modern"/>
    <w:pitch w:val="fixed"/>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37C" w:rsidRDefault="0013737C" w:rsidP="0085481B">
      <w:r>
        <w:separator/>
      </w:r>
    </w:p>
  </w:footnote>
  <w:footnote w:type="continuationSeparator" w:id="0">
    <w:p w:rsidR="0013737C" w:rsidRDefault="0013737C"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7255D"/>
    <w:multiLevelType w:val="multilevel"/>
    <w:tmpl w:val="4E4C3376"/>
    <w:lvl w:ilvl="0">
      <w:start w:val="1"/>
      <w:numFmt w:val="lowerLetter"/>
      <w:lvlText w:val="%1)"/>
      <w:lvlJc w:val="left"/>
      <w:pPr>
        <w:ind w:left="1642" w:hanging="1642"/>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87" w:hanging="2387"/>
      </w:pPr>
      <w:rPr>
        <w:rFonts w:ascii="MS Mincho" w:eastAsia="MS Mincho" w:hAnsi="MS Mincho" w:cs="MS Mincho"/>
        <w:b w:val="0"/>
        <w:i w:val="0"/>
        <w:strike w:val="0"/>
        <w:color w:val="000000"/>
        <w:sz w:val="24"/>
        <w:szCs w:val="24"/>
        <w:u w:val="none"/>
        <w:shd w:val="clear" w:color="auto" w:fill="auto"/>
        <w:vertAlign w:val="baseline"/>
      </w:rPr>
    </w:lvl>
    <w:lvl w:ilvl="2">
      <w:start w:val="1"/>
      <w:numFmt w:val="lowerRoman"/>
      <w:lvlText w:val="%3"/>
      <w:lvlJc w:val="left"/>
      <w:pPr>
        <w:ind w:left="3107" w:hanging="3107"/>
      </w:pPr>
      <w:rPr>
        <w:rFonts w:ascii="MS Mincho" w:eastAsia="MS Mincho" w:hAnsi="MS Mincho" w:cs="MS Mincho"/>
        <w:b w:val="0"/>
        <w:i w:val="0"/>
        <w:strike w:val="0"/>
        <w:color w:val="000000"/>
        <w:sz w:val="24"/>
        <w:szCs w:val="24"/>
        <w:u w:val="none"/>
        <w:shd w:val="clear" w:color="auto" w:fill="auto"/>
        <w:vertAlign w:val="baseline"/>
      </w:rPr>
    </w:lvl>
    <w:lvl w:ilvl="3">
      <w:start w:val="1"/>
      <w:numFmt w:val="decimal"/>
      <w:lvlText w:val="%4"/>
      <w:lvlJc w:val="left"/>
      <w:pPr>
        <w:ind w:left="3827" w:hanging="3827"/>
      </w:pPr>
      <w:rPr>
        <w:rFonts w:ascii="MS Mincho" w:eastAsia="MS Mincho" w:hAnsi="MS Mincho" w:cs="MS Mincho"/>
        <w:b w:val="0"/>
        <w:i w:val="0"/>
        <w:strike w:val="0"/>
        <w:color w:val="000000"/>
        <w:sz w:val="24"/>
        <w:szCs w:val="24"/>
        <w:u w:val="none"/>
        <w:shd w:val="clear" w:color="auto" w:fill="auto"/>
        <w:vertAlign w:val="baseline"/>
      </w:rPr>
    </w:lvl>
    <w:lvl w:ilvl="4">
      <w:start w:val="1"/>
      <w:numFmt w:val="lowerLetter"/>
      <w:lvlText w:val="%5"/>
      <w:lvlJc w:val="left"/>
      <w:pPr>
        <w:ind w:left="4547" w:hanging="4547"/>
      </w:pPr>
      <w:rPr>
        <w:rFonts w:ascii="MS Mincho" w:eastAsia="MS Mincho" w:hAnsi="MS Mincho" w:cs="MS Mincho"/>
        <w:b w:val="0"/>
        <w:i w:val="0"/>
        <w:strike w:val="0"/>
        <w:color w:val="000000"/>
        <w:sz w:val="24"/>
        <w:szCs w:val="24"/>
        <w:u w:val="none"/>
        <w:shd w:val="clear" w:color="auto" w:fill="auto"/>
        <w:vertAlign w:val="baseline"/>
      </w:rPr>
    </w:lvl>
    <w:lvl w:ilvl="5">
      <w:start w:val="1"/>
      <w:numFmt w:val="lowerRoman"/>
      <w:lvlText w:val="%6"/>
      <w:lvlJc w:val="left"/>
      <w:pPr>
        <w:ind w:left="5267" w:hanging="5267"/>
      </w:pPr>
      <w:rPr>
        <w:rFonts w:ascii="MS Mincho" w:eastAsia="MS Mincho" w:hAnsi="MS Mincho" w:cs="MS Mincho"/>
        <w:b w:val="0"/>
        <w:i w:val="0"/>
        <w:strike w:val="0"/>
        <w:color w:val="000000"/>
        <w:sz w:val="24"/>
        <w:szCs w:val="24"/>
        <w:u w:val="none"/>
        <w:shd w:val="clear" w:color="auto" w:fill="auto"/>
        <w:vertAlign w:val="baseline"/>
      </w:rPr>
    </w:lvl>
    <w:lvl w:ilvl="6">
      <w:start w:val="1"/>
      <w:numFmt w:val="decimal"/>
      <w:lvlText w:val="%7"/>
      <w:lvlJc w:val="left"/>
      <w:pPr>
        <w:ind w:left="5987" w:hanging="5987"/>
      </w:pPr>
      <w:rPr>
        <w:rFonts w:ascii="MS Mincho" w:eastAsia="MS Mincho" w:hAnsi="MS Mincho" w:cs="MS Mincho"/>
        <w:b w:val="0"/>
        <w:i w:val="0"/>
        <w:strike w:val="0"/>
        <w:color w:val="000000"/>
        <w:sz w:val="24"/>
        <w:szCs w:val="24"/>
        <w:u w:val="none"/>
        <w:shd w:val="clear" w:color="auto" w:fill="auto"/>
        <w:vertAlign w:val="baseline"/>
      </w:rPr>
    </w:lvl>
    <w:lvl w:ilvl="7">
      <w:start w:val="1"/>
      <w:numFmt w:val="lowerLetter"/>
      <w:lvlText w:val="%8"/>
      <w:lvlJc w:val="left"/>
      <w:pPr>
        <w:ind w:left="6707" w:hanging="6707"/>
      </w:pPr>
      <w:rPr>
        <w:rFonts w:ascii="MS Mincho" w:eastAsia="MS Mincho" w:hAnsi="MS Mincho" w:cs="MS Mincho"/>
        <w:b w:val="0"/>
        <w:i w:val="0"/>
        <w:strike w:val="0"/>
        <w:color w:val="000000"/>
        <w:sz w:val="24"/>
        <w:szCs w:val="24"/>
        <w:u w:val="none"/>
        <w:shd w:val="clear" w:color="auto" w:fill="auto"/>
        <w:vertAlign w:val="baseline"/>
      </w:rPr>
    </w:lvl>
    <w:lvl w:ilvl="8">
      <w:start w:val="1"/>
      <w:numFmt w:val="lowerRoman"/>
      <w:lvlText w:val="%9"/>
      <w:lvlJc w:val="left"/>
      <w:pPr>
        <w:ind w:left="7427" w:hanging="7427"/>
      </w:pPr>
      <w:rPr>
        <w:rFonts w:ascii="MS Mincho" w:eastAsia="MS Mincho" w:hAnsi="MS Mincho" w:cs="MS Mincho"/>
        <w:b w:val="0"/>
        <w:i w:val="0"/>
        <w:strike w:val="0"/>
        <w:color w:val="000000"/>
        <w:sz w:val="24"/>
        <w:szCs w:val="24"/>
        <w:u w:val="none"/>
        <w:shd w:val="clear" w:color="auto" w:fill="auto"/>
        <w:vertAlign w:val="baseline"/>
      </w:rPr>
    </w:lvl>
  </w:abstractNum>
  <w:abstractNum w:abstractNumId="1">
    <w:nsid w:val="31B81DE4"/>
    <w:multiLevelType w:val="multilevel"/>
    <w:tmpl w:val="DFA427DE"/>
    <w:lvl w:ilvl="0">
      <w:start w:val="1"/>
      <w:numFmt w:val="lowerLetter"/>
      <w:lvlText w:val="%1)"/>
      <w:lvlJc w:val="left"/>
      <w:pPr>
        <w:ind w:left="0" w:firstLine="0"/>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64" w:hanging="2364"/>
      </w:pPr>
      <w:rPr>
        <w:rFonts w:ascii="MS Mincho" w:eastAsia="MS Mincho" w:hAnsi="MS Mincho" w:cs="MS Mincho"/>
        <w:b w:val="0"/>
        <w:i w:val="0"/>
        <w:strike w:val="0"/>
        <w:color w:val="000000"/>
        <w:sz w:val="24"/>
        <w:szCs w:val="24"/>
        <w:u w:val="none"/>
        <w:shd w:val="clear" w:color="auto" w:fill="auto"/>
        <w:vertAlign w:val="baseline"/>
      </w:rPr>
    </w:lvl>
    <w:lvl w:ilvl="2">
      <w:start w:val="1"/>
      <w:numFmt w:val="lowerRoman"/>
      <w:lvlText w:val="%3"/>
      <w:lvlJc w:val="left"/>
      <w:pPr>
        <w:ind w:left="3084" w:hanging="3084"/>
      </w:pPr>
      <w:rPr>
        <w:rFonts w:ascii="MS Mincho" w:eastAsia="MS Mincho" w:hAnsi="MS Mincho" w:cs="MS Mincho"/>
        <w:b w:val="0"/>
        <w:i w:val="0"/>
        <w:strike w:val="0"/>
        <w:color w:val="000000"/>
        <w:sz w:val="24"/>
        <w:szCs w:val="24"/>
        <w:u w:val="none"/>
        <w:shd w:val="clear" w:color="auto" w:fill="auto"/>
        <w:vertAlign w:val="baseline"/>
      </w:rPr>
    </w:lvl>
    <w:lvl w:ilvl="3">
      <w:start w:val="1"/>
      <w:numFmt w:val="decimal"/>
      <w:lvlText w:val="%4"/>
      <w:lvlJc w:val="left"/>
      <w:pPr>
        <w:ind w:left="3804" w:hanging="3804"/>
      </w:pPr>
      <w:rPr>
        <w:rFonts w:ascii="MS Mincho" w:eastAsia="MS Mincho" w:hAnsi="MS Mincho" w:cs="MS Mincho"/>
        <w:b w:val="0"/>
        <w:i w:val="0"/>
        <w:strike w:val="0"/>
        <w:color w:val="000000"/>
        <w:sz w:val="24"/>
        <w:szCs w:val="24"/>
        <w:u w:val="none"/>
        <w:shd w:val="clear" w:color="auto" w:fill="auto"/>
        <w:vertAlign w:val="baseline"/>
      </w:rPr>
    </w:lvl>
    <w:lvl w:ilvl="4">
      <w:start w:val="1"/>
      <w:numFmt w:val="lowerLetter"/>
      <w:lvlText w:val="%5"/>
      <w:lvlJc w:val="left"/>
      <w:pPr>
        <w:ind w:left="4524" w:hanging="4524"/>
      </w:pPr>
      <w:rPr>
        <w:rFonts w:ascii="MS Mincho" w:eastAsia="MS Mincho" w:hAnsi="MS Mincho" w:cs="MS Mincho"/>
        <w:b w:val="0"/>
        <w:i w:val="0"/>
        <w:strike w:val="0"/>
        <w:color w:val="000000"/>
        <w:sz w:val="24"/>
        <w:szCs w:val="24"/>
        <w:u w:val="none"/>
        <w:shd w:val="clear" w:color="auto" w:fill="auto"/>
        <w:vertAlign w:val="baseline"/>
      </w:rPr>
    </w:lvl>
    <w:lvl w:ilvl="5">
      <w:start w:val="1"/>
      <w:numFmt w:val="lowerRoman"/>
      <w:lvlText w:val="%6"/>
      <w:lvlJc w:val="left"/>
      <w:pPr>
        <w:ind w:left="5244" w:hanging="5244"/>
      </w:pPr>
      <w:rPr>
        <w:rFonts w:ascii="MS Mincho" w:eastAsia="MS Mincho" w:hAnsi="MS Mincho" w:cs="MS Mincho"/>
        <w:b w:val="0"/>
        <w:i w:val="0"/>
        <w:strike w:val="0"/>
        <w:color w:val="000000"/>
        <w:sz w:val="24"/>
        <w:szCs w:val="24"/>
        <w:u w:val="none"/>
        <w:shd w:val="clear" w:color="auto" w:fill="auto"/>
        <w:vertAlign w:val="baseline"/>
      </w:rPr>
    </w:lvl>
    <w:lvl w:ilvl="6">
      <w:start w:val="1"/>
      <w:numFmt w:val="decimal"/>
      <w:lvlText w:val="%7"/>
      <w:lvlJc w:val="left"/>
      <w:pPr>
        <w:ind w:left="5964" w:hanging="5964"/>
      </w:pPr>
      <w:rPr>
        <w:rFonts w:ascii="MS Mincho" w:eastAsia="MS Mincho" w:hAnsi="MS Mincho" w:cs="MS Mincho"/>
        <w:b w:val="0"/>
        <w:i w:val="0"/>
        <w:strike w:val="0"/>
        <w:color w:val="000000"/>
        <w:sz w:val="24"/>
        <w:szCs w:val="24"/>
        <w:u w:val="none"/>
        <w:shd w:val="clear" w:color="auto" w:fill="auto"/>
        <w:vertAlign w:val="baseline"/>
      </w:rPr>
    </w:lvl>
    <w:lvl w:ilvl="7">
      <w:start w:val="1"/>
      <w:numFmt w:val="lowerLetter"/>
      <w:lvlText w:val="%8"/>
      <w:lvlJc w:val="left"/>
      <w:pPr>
        <w:ind w:left="6684" w:hanging="6684"/>
      </w:pPr>
      <w:rPr>
        <w:rFonts w:ascii="MS Mincho" w:eastAsia="MS Mincho" w:hAnsi="MS Mincho" w:cs="MS Mincho"/>
        <w:b w:val="0"/>
        <w:i w:val="0"/>
        <w:strike w:val="0"/>
        <w:color w:val="000000"/>
        <w:sz w:val="24"/>
        <w:szCs w:val="24"/>
        <w:u w:val="none"/>
        <w:shd w:val="clear" w:color="auto" w:fill="auto"/>
        <w:vertAlign w:val="baseline"/>
      </w:rPr>
    </w:lvl>
    <w:lvl w:ilvl="8">
      <w:start w:val="1"/>
      <w:numFmt w:val="lowerRoman"/>
      <w:lvlText w:val="%9"/>
      <w:lvlJc w:val="left"/>
      <w:pPr>
        <w:ind w:left="7404" w:hanging="7404"/>
      </w:pPr>
      <w:rPr>
        <w:rFonts w:ascii="MS Mincho" w:eastAsia="MS Mincho" w:hAnsi="MS Mincho" w:cs="MS Mincho"/>
        <w:b w:val="0"/>
        <w:i w:val="0"/>
        <w:strike w:val="0"/>
        <w:color w:val="000000"/>
        <w:sz w:val="24"/>
        <w:szCs w:val="24"/>
        <w:u w:val="none"/>
        <w:shd w:val="clear" w:color="auto" w:fill="auto"/>
        <w:vertAlign w:val="baseline"/>
      </w:rPr>
    </w:lvl>
  </w:abstractNum>
  <w:abstractNum w:abstractNumId="2">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3">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4">
    <w:nsid w:val="36DC5373"/>
    <w:multiLevelType w:val="hybridMultilevel"/>
    <w:tmpl w:val="1C6257DE"/>
    <w:lvl w:ilvl="0" w:tplc="4CEC6430">
      <w:numFmt w:val="bullet"/>
      <w:lvlText w:val="-"/>
      <w:lvlJc w:val="left"/>
      <w:pPr>
        <w:ind w:left="1060" w:hanging="360"/>
      </w:pPr>
      <w:rPr>
        <w:rFonts w:ascii="Times New Roman" w:eastAsia="Times New Roman"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5">
    <w:nsid w:val="44787F91"/>
    <w:multiLevelType w:val="multilevel"/>
    <w:tmpl w:val="47144592"/>
    <w:lvl w:ilvl="0">
      <w:start w:val="7"/>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3"/>
      <w:numFmt w:val="decimal"/>
      <w:lvlText w:val="%1.%2."/>
      <w:lvlJc w:val="left"/>
      <w:pPr>
        <w:ind w:left="676" w:hanging="676"/>
      </w:pPr>
      <w:rPr>
        <w:rFonts w:ascii="Trebuchet MS" w:eastAsia="Trebuchet MS" w:hAnsi="Trebuchet MS" w:cs="Trebuchet MS"/>
        <w:b w:val="0"/>
        <w:i w:val="0"/>
        <w:strike w:val="0"/>
        <w:color w:val="000000"/>
        <w:sz w:val="22"/>
        <w:szCs w:val="22"/>
        <w:u w:val="none"/>
        <w:shd w:val="clear" w:color="auto" w:fill="auto"/>
        <w:vertAlign w:val="baseline"/>
      </w:rPr>
    </w:lvl>
    <w:lvl w:ilvl="2">
      <w:start w:val="1"/>
      <w:numFmt w:val="lowerRoman"/>
      <w:lvlText w:val="%3"/>
      <w:lvlJc w:val="left"/>
      <w:pPr>
        <w:ind w:left="1130" w:hanging="113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1850" w:hanging="185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570" w:hanging="257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290" w:hanging="329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10" w:hanging="401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730" w:hanging="473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450" w:hanging="545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6">
    <w:nsid w:val="4FAD6480"/>
    <w:multiLevelType w:val="multilevel"/>
    <w:tmpl w:val="8C24BF44"/>
    <w:lvl w:ilvl="0">
      <w:start w:val="5"/>
      <w:numFmt w:val="lowerLetter"/>
      <w:lvlText w:val="%1)"/>
      <w:lvlJc w:val="left"/>
      <w:pPr>
        <w:ind w:left="1634" w:hanging="1634"/>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50" w:hanging="2350"/>
      </w:pPr>
      <w:rPr>
        <w:rFonts w:ascii="Times New Roman" w:eastAsia="Times New Roman" w:hAnsi="Times New Roman" w:cs="Times New Roman"/>
        <w:b w:val="0"/>
        <w:i w:val="0"/>
        <w:strike w:val="0"/>
        <w:color w:val="000000"/>
        <w:sz w:val="18"/>
        <w:szCs w:val="18"/>
        <w:u w:val="none"/>
        <w:shd w:val="clear" w:color="auto" w:fill="auto"/>
        <w:vertAlign w:val="baseline"/>
      </w:rPr>
    </w:lvl>
    <w:lvl w:ilvl="2">
      <w:start w:val="1"/>
      <w:numFmt w:val="lowerRoman"/>
      <w:lvlText w:val="%3"/>
      <w:lvlJc w:val="left"/>
      <w:pPr>
        <w:ind w:left="3070" w:hanging="3070"/>
      </w:pPr>
      <w:rPr>
        <w:rFonts w:ascii="Times New Roman" w:eastAsia="Times New Roman" w:hAnsi="Times New Roman" w:cs="Times New Roman"/>
        <w:b w:val="0"/>
        <w:i w:val="0"/>
        <w:strike w:val="0"/>
        <w:color w:val="000000"/>
        <w:sz w:val="18"/>
        <w:szCs w:val="18"/>
        <w:u w:val="none"/>
        <w:shd w:val="clear" w:color="auto" w:fill="auto"/>
        <w:vertAlign w:val="baseline"/>
      </w:rPr>
    </w:lvl>
    <w:lvl w:ilvl="3">
      <w:start w:val="1"/>
      <w:numFmt w:val="decimal"/>
      <w:lvlText w:val="%4"/>
      <w:lvlJc w:val="left"/>
      <w:pPr>
        <w:ind w:left="3790" w:hanging="3790"/>
      </w:pPr>
      <w:rPr>
        <w:rFonts w:ascii="Times New Roman" w:eastAsia="Times New Roman" w:hAnsi="Times New Roman" w:cs="Times New Roman"/>
        <w:b w:val="0"/>
        <w:i w:val="0"/>
        <w:strike w:val="0"/>
        <w:color w:val="000000"/>
        <w:sz w:val="18"/>
        <w:szCs w:val="18"/>
        <w:u w:val="none"/>
        <w:shd w:val="clear" w:color="auto" w:fill="auto"/>
        <w:vertAlign w:val="baseline"/>
      </w:rPr>
    </w:lvl>
    <w:lvl w:ilvl="4">
      <w:start w:val="1"/>
      <w:numFmt w:val="lowerLetter"/>
      <w:lvlText w:val="%5"/>
      <w:lvlJc w:val="left"/>
      <w:pPr>
        <w:ind w:left="4510" w:hanging="4510"/>
      </w:pPr>
      <w:rPr>
        <w:rFonts w:ascii="Times New Roman" w:eastAsia="Times New Roman" w:hAnsi="Times New Roman" w:cs="Times New Roman"/>
        <w:b w:val="0"/>
        <w:i w:val="0"/>
        <w:strike w:val="0"/>
        <w:color w:val="000000"/>
        <w:sz w:val="18"/>
        <w:szCs w:val="18"/>
        <w:u w:val="none"/>
        <w:shd w:val="clear" w:color="auto" w:fill="auto"/>
        <w:vertAlign w:val="baseline"/>
      </w:rPr>
    </w:lvl>
    <w:lvl w:ilvl="5">
      <w:start w:val="1"/>
      <w:numFmt w:val="lowerRoman"/>
      <w:lvlText w:val="%6"/>
      <w:lvlJc w:val="left"/>
      <w:pPr>
        <w:ind w:left="5230" w:hanging="5230"/>
      </w:pPr>
      <w:rPr>
        <w:rFonts w:ascii="Times New Roman" w:eastAsia="Times New Roman" w:hAnsi="Times New Roman" w:cs="Times New Roman"/>
        <w:b w:val="0"/>
        <w:i w:val="0"/>
        <w:strike w:val="0"/>
        <w:color w:val="000000"/>
        <w:sz w:val="18"/>
        <w:szCs w:val="18"/>
        <w:u w:val="none"/>
        <w:shd w:val="clear" w:color="auto" w:fill="auto"/>
        <w:vertAlign w:val="baseline"/>
      </w:rPr>
    </w:lvl>
    <w:lvl w:ilvl="6">
      <w:start w:val="1"/>
      <w:numFmt w:val="decimal"/>
      <w:lvlText w:val="%7"/>
      <w:lvlJc w:val="left"/>
      <w:pPr>
        <w:ind w:left="5950" w:hanging="5950"/>
      </w:pPr>
      <w:rPr>
        <w:rFonts w:ascii="Times New Roman" w:eastAsia="Times New Roman" w:hAnsi="Times New Roman" w:cs="Times New Roman"/>
        <w:b w:val="0"/>
        <w:i w:val="0"/>
        <w:strike w:val="0"/>
        <w:color w:val="000000"/>
        <w:sz w:val="18"/>
        <w:szCs w:val="18"/>
        <w:u w:val="none"/>
        <w:shd w:val="clear" w:color="auto" w:fill="auto"/>
        <w:vertAlign w:val="baseline"/>
      </w:rPr>
    </w:lvl>
    <w:lvl w:ilvl="7">
      <w:start w:val="1"/>
      <w:numFmt w:val="lowerLetter"/>
      <w:lvlText w:val="%8"/>
      <w:lvlJc w:val="left"/>
      <w:pPr>
        <w:ind w:left="6670" w:hanging="6670"/>
      </w:pPr>
      <w:rPr>
        <w:rFonts w:ascii="Times New Roman" w:eastAsia="Times New Roman" w:hAnsi="Times New Roman" w:cs="Times New Roman"/>
        <w:b w:val="0"/>
        <w:i w:val="0"/>
        <w:strike w:val="0"/>
        <w:color w:val="000000"/>
        <w:sz w:val="18"/>
        <w:szCs w:val="18"/>
        <w:u w:val="none"/>
        <w:shd w:val="clear" w:color="auto" w:fill="auto"/>
        <w:vertAlign w:val="baseline"/>
      </w:rPr>
    </w:lvl>
    <w:lvl w:ilvl="8">
      <w:start w:val="1"/>
      <w:numFmt w:val="lowerRoman"/>
      <w:lvlText w:val="%9"/>
      <w:lvlJc w:val="left"/>
      <w:pPr>
        <w:ind w:left="7390" w:hanging="7390"/>
      </w:pPr>
      <w:rPr>
        <w:rFonts w:ascii="Times New Roman" w:eastAsia="Times New Roman" w:hAnsi="Times New Roman" w:cs="Times New Roman"/>
        <w:b w:val="0"/>
        <w:i w:val="0"/>
        <w:strike w:val="0"/>
        <w:color w:val="000000"/>
        <w:sz w:val="18"/>
        <w:szCs w:val="18"/>
        <w:u w:val="none"/>
        <w:shd w:val="clear" w:color="auto" w:fill="auto"/>
        <w:vertAlign w:val="baseline"/>
      </w:rPr>
    </w:lvl>
  </w:abstractNum>
  <w:abstractNum w:abstractNumId="7">
    <w:nsid w:val="5F371A5F"/>
    <w:multiLevelType w:val="hybridMultilevel"/>
    <w:tmpl w:val="CF28E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0"/>
  </w:num>
  <w:num w:numId="7">
    <w:abstractNumId w:val="6"/>
  </w:num>
  <w:num w:numId="8">
    <w:abstractNumId w:val="0"/>
  </w:num>
  <w:num w:numId="9">
    <w:abstractNumId w:val="5"/>
  </w:num>
  <w:num w:numId="10">
    <w:abstractNumId w:val="1"/>
  </w:num>
  <w:num w:numId="11">
    <w:abstractNumId w:val="7"/>
  </w:num>
  <w:num w:numId="12">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248FC"/>
    <w:rsid w:val="00025072"/>
    <w:rsid w:val="00025346"/>
    <w:rsid w:val="000267EF"/>
    <w:rsid w:val="00032F55"/>
    <w:rsid w:val="000416A6"/>
    <w:rsid w:val="00041ABE"/>
    <w:rsid w:val="00041FBC"/>
    <w:rsid w:val="000438F0"/>
    <w:rsid w:val="00046573"/>
    <w:rsid w:val="00051002"/>
    <w:rsid w:val="0005615F"/>
    <w:rsid w:val="00061034"/>
    <w:rsid w:val="00064A19"/>
    <w:rsid w:val="00066F60"/>
    <w:rsid w:val="0007187E"/>
    <w:rsid w:val="000776FD"/>
    <w:rsid w:val="00081981"/>
    <w:rsid w:val="00083B3B"/>
    <w:rsid w:val="00087C5B"/>
    <w:rsid w:val="00093B9B"/>
    <w:rsid w:val="000A0D6C"/>
    <w:rsid w:val="000A1544"/>
    <w:rsid w:val="000B2475"/>
    <w:rsid w:val="000B3950"/>
    <w:rsid w:val="000B3EB2"/>
    <w:rsid w:val="000B64E6"/>
    <w:rsid w:val="000B70C0"/>
    <w:rsid w:val="000C6B2B"/>
    <w:rsid w:val="000C7336"/>
    <w:rsid w:val="000D03B4"/>
    <w:rsid w:val="000D4CEB"/>
    <w:rsid w:val="000D71D5"/>
    <w:rsid w:val="000E221C"/>
    <w:rsid w:val="000E2BBF"/>
    <w:rsid w:val="000E306A"/>
    <w:rsid w:val="000E4772"/>
    <w:rsid w:val="000F343B"/>
    <w:rsid w:val="000F70B1"/>
    <w:rsid w:val="00103E3D"/>
    <w:rsid w:val="00111103"/>
    <w:rsid w:val="00130D55"/>
    <w:rsid w:val="001315FE"/>
    <w:rsid w:val="00132DAD"/>
    <w:rsid w:val="001369E3"/>
    <w:rsid w:val="0013737C"/>
    <w:rsid w:val="00146608"/>
    <w:rsid w:val="00151EB8"/>
    <w:rsid w:val="00152C67"/>
    <w:rsid w:val="00155012"/>
    <w:rsid w:val="001550E8"/>
    <w:rsid w:val="001647EA"/>
    <w:rsid w:val="00166CA6"/>
    <w:rsid w:val="001710DC"/>
    <w:rsid w:val="00174FFB"/>
    <w:rsid w:val="001768CE"/>
    <w:rsid w:val="00180950"/>
    <w:rsid w:val="001820FC"/>
    <w:rsid w:val="0018626B"/>
    <w:rsid w:val="00193BC2"/>
    <w:rsid w:val="00196EAB"/>
    <w:rsid w:val="001A019A"/>
    <w:rsid w:val="001B2AB2"/>
    <w:rsid w:val="001B6EF3"/>
    <w:rsid w:val="001D1832"/>
    <w:rsid w:val="001D3A88"/>
    <w:rsid w:val="001D698C"/>
    <w:rsid w:val="001E1DF1"/>
    <w:rsid w:val="001E3C57"/>
    <w:rsid w:val="001E6AE3"/>
    <w:rsid w:val="001F66A4"/>
    <w:rsid w:val="00200CC5"/>
    <w:rsid w:val="00201042"/>
    <w:rsid w:val="00203F40"/>
    <w:rsid w:val="00204166"/>
    <w:rsid w:val="002056B8"/>
    <w:rsid w:val="0021198B"/>
    <w:rsid w:val="00215C59"/>
    <w:rsid w:val="00217436"/>
    <w:rsid w:val="0022162B"/>
    <w:rsid w:val="00222EC1"/>
    <w:rsid w:val="00231F1E"/>
    <w:rsid w:val="00236FF8"/>
    <w:rsid w:val="002377F1"/>
    <w:rsid w:val="002416F2"/>
    <w:rsid w:val="00246179"/>
    <w:rsid w:val="00250EF3"/>
    <w:rsid w:val="00260E0B"/>
    <w:rsid w:val="0026281D"/>
    <w:rsid w:val="00264123"/>
    <w:rsid w:val="00272CB4"/>
    <w:rsid w:val="00272FE2"/>
    <w:rsid w:val="00273CCD"/>
    <w:rsid w:val="002760FF"/>
    <w:rsid w:val="002777FB"/>
    <w:rsid w:val="002865F7"/>
    <w:rsid w:val="00291257"/>
    <w:rsid w:val="002A4B27"/>
    <w:rsid w:val="002A4D37"/>
    <w:rsid w:val="002A7FF5"/>
    <w:rsid w:val="002C4B34"/>
    <w:rsid w:val="002C5362"/>
    <w:rsid w:val="002C6A6D"/>
    <w:rsid w:val="002D08B8"/>
    <w:rsid w:val="002D737A"/>
    <w:rsid w:val="002F2B46"/>
    <w:rsid w:val="002F4F83"/>
    <w:rsid w:val="002F7979"/>
    <w:rsid w:val="00303E5D"/>
    <w:rsid w:val="00312F77"/>
    <w:rsid w:val="00315829"/>
    <w:rsid w:val="003175DE"/>
    <w:rsid w:val="00325EFB"/>
    <w:rsid w:val="00341E45"/>
    <w:rsid w:val="003452D1"/>
    <w:rsid w:val="00345555"/>
    <w:rsid w:val="0035175C"/>
    <w:rsid w:val="00372916"/>
    <w:rsid w:val="00373F6A"/>
    <w:rsid w:val="00374E6B"/>
    <w:rsid w:val="00375E73"/>
    <w:rsid w:val="00376831"/>
    <w:rsid w:val="003808F8"/>
    <w:rsid w:val="00387A9C"/>
    <w:rsid w:val="00395427"/>
    <w:rsid w:val="003A03F1"/>
    <w:rsid w:val="003A121B"/>
    <w:rsid w:val="003B35B0"/>
    <w:rsid w:val="003B3713"/>
    <w:rsid w:val="003B3807"/>
    <w:rsid w:val="003B68E1"/>
    <w:rsid w:val="003C2727"/>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72AFC"/>
    <w:rsid w:val="0047528B"/>
    <w:rsid w:val="00482D3C"/>
    <w:rsid w:val="0048459C"/>
    <w:rsid w:val="00490DE4"/>
    <w:rsid w:val="00492799"/>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719D"/>
    <w:rsid w:val="004F4E50"/>
    <w:rsid w:val="004F74BF"/>
    <w:rsid w:val="00501656"/>
    <w:rsid w:val="00507F63"/>
    <w:rsid w:val="00516A1E"/>
    <w:rsid w:val="00516CAB"/>
    <w:rsid w:val="00523F47"/>
    <w:rsid w:val="0052585B"/>
    <w:rsid w:val="0053308A"/>
    <w:rsid w:val="00540F8F"/>
    <w:rsid w:val="005425C8"/>
    <w:rsid w:val="005463ED"/>
    <w:rsid w:val="00547A36"/>
    <w:rsid w:val="00553263"/>
    <w:rsid w:val="00555BED"/>
    <w:rsid w:val="00556D49"/>
    <w:rsid w:val="005709DC"/>
    <w:rsid w:val="00574E35"/>
    <w:rsid w:val="00575FC2"/>
    <w:rsid w:val="005943CA"/>
    <w:rsid w:val="005967FC"/>
    <w:rsid w:val="005A39A8"/>
    <w:rsid w:val="005A3C30"/>
    <w:rsid w:val="005A4F2E"/>
    <w:rsid w:val="005A6219"/>
    <w:rsid w:val="005B79B4"/>
    <w:rsid w:val="005C3329"/>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45FB2"/>
    <w:rsid w:val="00646DBC"/>
    <w:rsid w:val="006633B7"/>
    <w:rsid w:val="006660EB"/>
    <w:rsid w:val="006672C2"/>
    <w:rsid w:val="0067276F"/>
    <w:rsid w:val="006736CD"/>
    <w:rsid w:val="00680D4C"/>
    <w:rsid w:val="00684965"/>
    <w:rsid w:val="00684FAC"/>
    <w:rsid w:val="00687EA8"/>
    <w:rsid w:val="006956BF"/>
    <w:rsid w:val="006A06DE"/>
    <w:rsid w:val="006A2DDB"/>
    <w:rsid w:val="006A5F86"/>
    <w:rsid w:val="006B39E5"/>
    <w:rsid w:val="006C0528"/>
    <w:rsid w:val="006C6F69"/>
    <w:rsid w:val="006D3378"/>
    <w:rsid w:val="006E7198"/>
    <w:rsid w:val="006F3D06"/>
    <w:rsid w:val="00700CEC"/>
    <w:rsid w:val="0070719E"/>
    <w:rsid w:val="007121E0"/>
    <w:rsid w:val="00715A31"/>
    <w:rsid w:val="007265FF"/>
    <w:rsid w:val="00734BFC"/>
    <w:rsid w:val="007421AC"/>
    <w:rsid w:val="00744799"/>
    <w:rsid w:val="007448D1"/>
    <w:rsid w:val="00745E36"/>
    <w:rsid w:val="00755509"/>
    <w:rsid w:val="00767060"/>
    <w:rsid w:val="00776C35"/>
    <w:rsid w:val="00780CF8"/>
    <w:rsid w:val="00781200"/>
    <w:rsid w:val="00781D39"/>
    <w:rsid w:val="00784A12"/>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5301"/>
    <w:rsid w:val="007D7639"/>
    <w:rsid w:val="007E4D85"/>
    <w:rsid w:val="007E5803"/>
    <w:rsid w:val="007E615C"/>
    <w:rsid w:val="00802270"/>
    <w:rsid w:val="00804680"/>
    <w:rsid w:val="00805BAE"/>
    <w:rsid w:val="00806E08"/>
    <w:rsid w:val="00813C29"/>
    <w:rsid w:val="008240CD"/>
    <w:rsid w:val="00824BEE"/>
    <w:rsid w:val="008329DF"/>
    <w:rsid w:val="00832E12"/>
    <w:rsid w:val="0083469F"/>
    <w:rsid w:val="00834FF0"/>
    <w:rsid w:val="00840E1C"/>
    <w:rsid w:val="00846976"/>
    <w:rsid w:val="0085010B"/>
    <w:rsid w:val="008545CF"/>
    <w:rsid w:val="0085481B"/>
    <w:rsid w:val="008562ED"/>
    <w:rsid w:val="0085720F"/>
    <w:rsid w:val="00857711"/>
    <w:rsid w:val="00860572"/>
    <w:rsid w:val="00860A1B"/>
    <w:rsid w:val="008613F2"/>
    <w:rsid w:val="00864791"/>
    <w:rsid w:val="008701A0"/>
    <w:rsid w:val="00871BA5"/>
    <w:rsid w:val="008756FE"/>
    <w:rsid w:val="0088285D"/>
    <w:rsid w:val="008857C0"/>
    <w:rsid w:val="00892443"/>
    <w:rsid w:val="00895BB9"/>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607B"/>
    <w:rsid w:val="008F6EBB"/>
    <w:rsid w:val="00905D28"/>
    <w:rsid w:val="00907B00"/>
    <w:rsid w:val="009235F7"/>
    <w:rsid w:val="0093052A"/>
    <w:rsid w:val="0093526B"/>
    <w:rsid w:val="009358C9"/>
    <w:rsid w:val="009551DE"/>
    <w:rsid w:val="009558D6"/>
    <w:rsid w:val="00955BB6"/>
    <w:rsid w:val="00955CC4"/>
    <w:rsid w:val="00962F4A"/>
    <w:rsid w:val="00966833"/>
    <w:rsid w:val="00974102"/>
    <w:rsid w:val="009819DA"/>
    <w:rsid w:val="00982796"/>
    <w:rsid w:val="00982ECB"/>
    <w:rsid w:val="0098559A"/>
    <w:rsid w:val="00987643"/>
    <w:rsid w:val="0098788E"/>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F2C68"/>
    <w:rsid w:val="009F39DD"/>
    <w:rsid w:val="009F3BEE"/>
    <w:rsid w:val="009F40FF"/>
    <w:rsid w:val="009F6A4F"/>
    <w:rsid w:val="009F7300"/>
    <w:rsid w:val="00A038E0"/>
    <w:rsid w:val="00A05286"/>
    <w:rsid w:val="00A10F48"/>
    <w:rsid w:val="00A17F64"/>
    <w:rsid w:val="00A23335"/>
    <w:rsid w:val="00A2477C"/>
    <w:rsid w:val="00A32104"/>
    <w:rsid w:val="00A41323"/>
    <w:rsid w:val="00A41FB3"/>
    <w:rsid w:val="00A45D37"/>
    <w:rsid w:val="00A52F52"/>
    <w:rsid w:val="00A62F85"/>
    <w:rsid w:val="00A63047"/>
    <w:rsid w:val="00A65D90"/>
    <w:rsid w:val="00A661D0"/>
    <w:rsid w:val="00A67504"/>
    <w:rsid w:val="00A73E01"/>
    <w:rsid w:val="00A8243B"/>
    <w:rsid w:val="00A83ADA"/>
    <w:rsid w:val="00A844D8"/>
    <w:rsid w:val="00A850BA"/>
    <w:rsid w:val="00A9602A"/>
    <w:rsid w:val="00AA4C3B"/>
    <w:rsid w:val="00AA4D4E"/>
    <w:rsid w:val="00AB1D5E"/>
    <w:rsid w:val="00AB30CE"/>
    <w:rsid w:val="00AB4A41"/>
    <w:rsid w:val="00AB5C12"/>
    <w:rsid w:val="00AB7C55"/>
    <w:rsid w:val="00AC2BCA"/>
    <w:rsid w:val="00AD75C4"/>
    <w:rsid w:val="00AE10F0"/>
    <w:rsid w:val="00AE273A"/>
    <w:rsid w:val="00AE288B"/>
    <w:rsid w:val="00AE5D77"/>
    <w:rsid w:val="00AF1E5B"/>
    <w:rsid w:val="00AF3474"/>
    <w:rsid w:val="00AF675B"/>
    <w:rsid w:val="00AF6FEC"/>
    <w:rsid w:val="00B1050E"/>
    <w:rsid w:val="00B10750"/>
    <w:rsid w:val="00B13EAC"/>
    <w:rsid w:val="00B2307A"/>
    <w:rsid w:val="00B26CA8"/>
    <w:rsid w:val="00B2760F"/>
    <w:rsid w:val="00B30E0D"/>
    <w:rsid w:val="00B35359"/>
    <w:rsid w:val="00B4035D"/>
    <w:rsid w:val="00B4063A"/>
    <w:rsid w:val="00B41E99"/>
    <w:rsid w:val="00B56141"/>
    <w:rsid w:val="00B56272"/>
    <w:rsid w:val="00B62103"/>
    <w:rsid w:val="00B650BB"/>
    <w:rsid w:val="00B657AB"/>
    <w:rsid w:val="00B65C58"/>
    <w:rsid w:val="00B71388"/>
    <w:rsid w:val="00B72541"/>
    <w:rsid w:val="00B74114"/>
    <w:rsid w:val="00B74A4B"/>
    <w:rsid w:val="00B827BF"/>
    <w:rsid w:val="00B84955"/>
    <w:rsid w:val="00B858AB"/>
    <w:rsid w:val="00B87A6F"/>
    <w:rsid w:val="00B94E48"/>
    <w:rsid w:val="00B96883"/>
    <w:rsid w:val="00BA78CF"/>
    <w:rsid w:val="00BB476B"/>
    <w:rsid w:val="00BB792B"/>
    <w:rsid w:val="00BC0D02"/>
    <w:rsid w:val="00BD2850"/>
    <w:rsid w:val="00BE02C1"/>
    <w:rsid w:val="00BE44B1"/>
    <w:rsid w:val="00BE50B9"/>
    <w:rsid w:val="00BE5691"/>
    <w:rsid w:val="00BF190F"/>
    <w:rsid w:val="00BF3AD6"/>
    <w:rsid w:val="00BF4492"/>
    <w:rsid w:val="00BF46CD"/>
    <w:rsid w:val="00BF56CB"/>
    <w:rsid w:val="00BF7D44"/>
    <w:rsid w:val="00C07425"/>
    <w:rsid w:val="00C07C17"/>
    <w:rsid w:val="00C12CF2"/>
    <w:rsid w:val="00C13E08"/>
    <w:rsid w:val="00C164EA"/>
    <w:rsid w:val="00C234DA"/>
    <w:rsid w:val="00C2375E"/>
    <w:rsid w:val="00C441C0"/>
    <w:rsid w:val="00C51131"/>
    <w:rsid w:val="00C52CB6"/>
    <w:rsid w:val="00C53253"/>
    <w:rsid w:val="00C538F4"/>
    <w:rsid w:val="00C62A34"/>
    <w:rsid w:val="00C6338D"/>
    <w:rsid w:val="00C834F9"/>
    <w:rsid w:val="00C8567F"/>
    <w:rsid w:val="00C86168"/>
    <w:rsid w:val="00C86E51"/>
    <w:rsid w:val="00C87693"/>
    <w:rsid w:val="00C93F4F"/>
    <w:rsid w:val="00C95B3B"/>
    <w:rsid w:val="00C97DF4"/>
    <w:rsid w:val="00CA5502"/>
    <w:rsid w:val="00CB0660"/>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3D03"/>
    <w:rsid w:val="00D25402"/>
    <w:rsid w:val="00D273AF"/>
    <w:rsid w:val="00D32277"/>
    <w:rsid w:val="00D326EE"/>
    <w:rsid w:val="00D34C09"/>
    <w:rsid w:val="00D35B8E"/>
    <w:rsid w:val="00D47A8A"/>
    <w:rsid w:val="00D55D5B"/>
    <w:rsid w:val="00D56E00"/>
    <w:rsid w:val="00D57578"/>
    <w:rsid w:val="00D85C80"/>
    <w:rsid w:val="00D872B0"/>
    <w:rsid w:val="00DA0711"/>
    <w:rsid w:val="00DA3609"/>
    <w:rsid w:val="00DB7C77"/>
    <w:rsid w:val="00DC41D8"/>
    <w:rsid w:val="00DC5640"/>
    <w:rsid w:val="00DC7C0C"/>
    <w:rsid w:val="00DD1EEF"/>
    <w:rsid w:val="00DE2376"/>
    <w:rsid w:val="00DF439E"/>
    <w:rsid w:val="00DF54EB"/>
    <w:rsid w:val="00E13BB3"/>
    <w:rsid w:val="00E163F1"/>
    <w:rsid w:val="00E165FB"/>
    <w:rsid w:val="00E33E7A"/>
    <w:rsid w:val="00E34BAE"/>
    <w:rsid w:val="00E35733"/>
    <w:rsid w:val="00E37642"/>
    <w:rsid w:val="00E434AD"/>
    <w:rsid w:val="00E515F8"/>
    <w:rsid w:val="00E56029"/>
    <w:rsid w:val="00E60062"/>
    <w:rsid w:val="00E62AD6"/>
    <w:rsid w:val="00E64984"/>
    <w:rsid w:val="00E82AF8"/>
    <w:rsid w:val="00E8493B"/>
    <w:rsid w:val="00E878B2"/>
    <w:rsid w:val="00E9072B"/>
    <w:rsid w:val="00E908C6"/>
    <w:rsid w:val="00E91F8E"/>
    <w:rsid w:val="00E97DBA"/>
    <w:rsid w:val="00EA04F5"/>
    <w:rsid w:val="00EA4761"/>
    <w:rsid w:val="00EA5FEC"/>
    <w:rsid w:val="00EB01EB"/>
    <w:rsid w:val="00EB3E94"/>
    <w:rsid w:val="00EB47EA"/>
    <w:rsid w:val="00EB6B01"/>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6001C"/>
    <w:rsid w:val="00F6112E"/>
    <w:rsid w:val="00F61D2D"/>
    <w:rsid w:val="00F64593"/>
    <w:rsid w:val="00F71029"/>
    <w:rsid w:val="00F764EE"/>
    <w:rsid w:val="00F82327"/>
    <w:rsid w:val="00F908BD"/>
    <w:rsid w:val="00FA5DFC"/>
    <w:rsid w:val="00FB1C15"/>
    <w:rsid w:val="00FB3236"/>
    <w:rsid w:val="00FB4AC7"/>
    <w:rsid w:val="00FB5A11"/>
    <w:rsid w:val="00FB5FB7"/>
    <w:rsid w:val="00FB6B32"/>
    <w:rsid w:val="00FB785B"/>
    <w:rsid w:val="00FC645B"/>
    <w:rsid w:val="00FD44B4"/>
    <w:rsid w:val="00FF23ED"/>
    <w:rsid w:val="00FF429C"/>
    <w:rsid w:val="00FF5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styleId="NormalWeb">
    <w:name w:val="Normal (Web)"/>
    <w:basedOn w:val="Normal"/>
    <w:uiPriority w:val="99"/>
    <w:unhideWhenUsed/>
    <w:rsid w:val="008545CF"/>
    <w:pPr>
      <w:suppressAutoHyphens w:val="0"/>
      <w:spacing w:before="100" w:beforeAutospacing="1" w:after="100" w:afterAutospacing="1"/>
    </w:pPr>
    <w:rPr>
      <w:lang w:val="en-US" w:eastAsia="en-US"/>
    </w:rPr>
  </w:style>
  <w:style w:type="character" w:customStyle="1" w:styleId="rezumat1">
    <w:name w:val="rezumat_1"/>
    <w:basedOn w:val="DefaultParagraphFont"/>
    <w:rsid w:val="00806E08"/>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454</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ROMÂNIA</vt:lpstr>
    </vt:vector>
  </TitlesOfParts>
  <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9</cp:revision>
  <cp:lastPrinted>2020-08-12T06:09:00Z</cp:lastPrinted>
  <dcterms:created xsi:type="dcterms:W3CDTF">2020-07-17T08:31:00Z</dcterms:created>
  <dcterms:modified xsi:type="dcterms:W3CDTF">2020-08-12T06:09:00Z</dcterms:modified>
</cp:coreProperties>
</file>