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60" w:type="dxa"/>
        <w:tblLayout w:type="fixed"/>
        <w:tblCellMar>
          <w:left w:w="0" w:type="dxa"/>
          <w:right w:w="0" w:type="dxa"/>
        </w:tblCellMar>
        <w:tblLook w:val="0000" w:firstRow="0" w:lastRow="0" w:firstColumn="0" w:lastColumn="0" w:noHBand="0" w:noVBand="0"/>
      </w:tblPr>
      <w:tblGrid>
        <w:gridCol w:w="39"/>
        <w:gridCol w:w="10302"/>
      </w:tblGrid>
      <w:tr w:rsidR="008C371B" w:rsidRPr="003027FA" w14:paraId="338AD8AC" w14:textId="77777777" w:rsidTr="00DE48EA">
        <w:trPr>
          <w:trHeight w:val="339"/>
        </w:trPr>
        <w:tc>
          <w:tcPr>
            <w:tcW w:w="39" w:type="dxa"/>
            <w:shd w:val="clear" w:color="auto" w:fill="auto"/>
            <w:vAlign w:val="bottom"/>
          </w:tcPr>
          <w:p w14:paraId="2B33F202" w14:textId="77777777" w:rsidR="00DE48EA" w:rsidRPr="003027FA" w:rsidRDefault="00DE48EA" w:rsidP="00DE48EA">
            <w:pPr>
              <w:rPr>
                <w:rFonts w:ascii="Times New Roman" w:eastAsia="Times New Roman" w:hAnsi="Times New Roman" w:cs="Times New Roman"/>
                <w:color w:val="000000" w:themeColor="text1"/>
                <w:sz w:val="24"/>
                <w:szCs w:val="24"/>
                <w:lang w:val="en-US"/>
              </w:rPr>
            </w:pPr>
            <w:bookmarkStart w:id="0" w:name="page1"/>
            <w:bookmarkEnd w:id="0"/>
          </w:p>
        </w:tc>
        <w:tc>
          <w:tcPr>
            <w:tcW w:w="10302" w:type="dxa"/>
            <w:tcBorders>
              <w:top w:val="single" w:sz="8" w:space="0" w:color="808080"/>
            </w:tcBorders>
            <w:shd w:val="clear" w:color="auto" w:fill="auto"/>
            <w:vAlign w:val="bottom"/>
          </w:tcPr>
          <w:p w14:paraId="02D80029" w14:textId="77777777" w:rsidR="00DE48EA" w:rsidRPr="003027FA" w:rsidRDefault="00DE48EA" w:rsidP="00DE48EA">
            <w:pPr>
              <w:ind w:left="100"/>
              <w:jc w:val="center"/>
              <w:rPr>
                <w:rFonts w:ascii="Times New Roman" w:eastAsia="Palatino Linotype" w:hAnsi="Times New Roman" w:cs="Times New Roman"/>
                <w:b/>
                <w:color w:val="000000" w:themeColor="text1"/>
                <w:sz w:val="24"/>
                <w:szCs w:val="24"/>
              </w:rPr>
            </w:pPr>
            <w:r w:rsidRPr="003027FA">
              <w:rPr>
                <w:rFonts w:ascii="Times New Roman" w:eastAsia="Palatino Linotype" w:hAnsi="Times New Roman" w:cs="Times New Roman"/>
                <w:b/>
                <w:color w:val="000000" w:themeColor="text1"/>
                <w:sz w:val="24"/>
                <w:szCs w:val="24"/>
              </w:rPr>
              <w:t>ROMÂNIA</w:t>
            </w:r>
          </w:p>
        </w:tc>
      </w:tr>
      <w:tr w:rsidR="008C371B" w:rsidRPr="003027FA" w14:paraId="2BDE6691" w14:textId="77777777" w:rsidTr="00DE48EA">
        <w:trPr>
          <w:trHeight w:val="341"/>
        </w:trPr>
        <w:tc>
          <w:tcPr>
            <w:tcW w:w="39" w:type="dxa"/>
            <w:shd w:val="clear" w:color="auto" w:fill="auto"/>
            <w:vAlign w:val="bottom"/>
          </w:tcPr>
          <w:p w14:paraId="70A705AA" w14:textId="77777777" w:rsidR="00DE48EA" w:rsidRPr="003027FA" w:rsidRDefault="00DE48EA" w:rsidP="00DE48EA">
            <w:pPr>
              <w:rPr>
                <w:rFonts w:ascii="Times New Roman" w:eastAsia="Times New Roman" w:hAnsi="Times New Roman" w:cs="Times New Roman"/>
                <w:color w:val="000000" w:themeColor="text1"/>
                <w:sz w:val="24"/>
                <w:szCs w:val="24"/>
              </w:rPr>
            </w:pPr>
          </w:p>
        </w:tc>
        <w:tc>
          <w:tcPr>
            <w:tcW w:w="10302" w:type="dxa"/>
            <w:shd w:val="clear" w:color="auto" w:fill="auto"/>
            <w:vAlign w:val="bottom"/>
          </w:tcPr>
          <w:p w14:paraId="52915107" w14:textId="77777777" w:rsidR="00DE48EA" w:rsidRPr="003027FA" w:rsidRDefault="00DE48EA" w:rsidP="00DE48EA">
            <w:pPr>
              <w:ind w:left="100"/>
              <w:jc w:val="center"/>
              <w:rPr>
                <w:rFonts w:ascii="Times New Roman" w:eastAsia="Palatino Linotype" w:hAnsi="Times New Roman" w:cs="Times New Roman"/>
                <w:b/>
                <w:color w:val="000000" w:themeColor="text1"/>
                <w:sz w:val="24"/>
                <w:szCs w:val="24"/>
              </w:rPr>
            </w:pPr>
            <w:r w:rsidRPr="003027FA">
              <w:rPr>
                <w:rFonts w:ascii="Times New Roman" w:eastAsia="Palatino Linotype" w:hAnsi="Times New Roman" w:cs="Times New Roman"/>
                <w:b/>
                <w:color w:val="000000" w:themeColor="text1"/>
                <w:sz w:val="24"/>
                <w:szCs w:val="24"/>
              </w:rPr>
              <w:t>JUDEŢUL TIMIŞ</w:t>
            </w:r>
          </w:p>
        </w:tc>
      </w:tr>
      <w:tr w:rsidR="008C371B" w:rsidRPr="003027FA" w14:paraId="00BFA06D" w14:textId="77777777" w:rsidTr="00DE48EA">
        <w:trPr>
          <w:trHeight w:val="287"/>
        </w:trPr>
        <w:tc>
          <w:tcPr>
            <w:tcW w:w="39" w:type="dxa"/>
            <w:shd w:val="clear" w:color="auto" w:fill="auto"/>
            <w:vAlign w:val="bottom"/>
          </w:tcPr>
          <w:p w14:paraId="0E11872B" w14:textId="77777777" w:rsidR="00DE48EA" w:rsidRPr="003027FA" w:rsidRDefault="00DE48EA" w:rsidP="00DE48EA">
            <w:pPr>
              <w:rPr>
                <w:rFonts w:ascii="Times New Roman" w:eastAsia="Times New Roman" w:hAnsi="Times New Roman" w:cs="Times New Roman"/>
                <w:color w:val="000000" w:themeColor="text1"/>
                <w:sz w:val="24"/>
                <w:szCs w:val="24"/>
              </w:rPr>
            </w:pPr>
          </w:p>
        </w:tc>
        <w:tc>
          <w:tcPr>
            <w:tcW w:w="10302" w:type="dxa"/>
            <w:shd w:val="clear" w:color="auto" w:fill="auto"/>
            <w:vAlign w:val="bottom"/>
          </w:tcPr>
          <w:p w14:paraId="517B42D4" w14:textId="77777777" w:rsidR="00DE48EA" w:rsidRPr="003027FA" w:rsidRDefault="00DE48EA" w:rsidP="00DE48EA">
            <w:pPr>
              <w:jc w:val="center"/>
              <w:rPr>
                <w:rFonts w:ascii="Times New Roman" w:eastAsia="Palatino Linotype" w:hAnsi="Times New Roman" w:cs="Times New Roman"/>
                <w:b/>
                <w:color w:val="000000" w:themeColor="text1"/>
                <w:sz w:val="24"/>
                <w:szCs w:val="24"/>
              </w:rPr>
            </w:pPr>
            <w:r w:rsidRPr="003027FA">
              <w:rPr>
                <w:rFonts w:ascii="Times New Roman" w:eastAsia="Palatino Linotype" w:hAnsi="Times New Roman" w:cs="Times New Roman"/>
                <w:b/>
                <w:color w:val="000000" w:themeColor="text1"/>
                <w:sz w:val="24"/>
                <w:szCs w:val="24"/>
              </w:rPr>
              <w:t>PRIMARUL COMUNEI GIARMATA</w:t>
            </w:r>
          </w:p>
        </w:tc>
      </w:tr>
      <w:tr w:rsidR="00DE48EA" w:rsidRPr="003027FA" w14:paraId="16F2FFD3" w14:textId="77777777" w:rsidTr="00DE48EA">
        <w:trPr>
          <w:trHeight w:val="317"/>
        </w:trPr>
        <w:tc>
          <w:tcPr>
            <w:tcW w:w="39" w:type="dxa"/>
            <w:tcBorders>
              <w:bottom w:val="single" w:sz="8" w:space="0" w:color="808080"/>
            </w:tcBorders>
            <w:shd w:val="clear" w:color="auto" w:fill="auto"/>
            <w:vAlign w:val="bottom"/>
          </w:tcPr>
          <w:p w14:paraId="527A2E2B" w14:textId="77777777" w:rsidR="00DE48EA" w:rsidRPr="003027FA" w:rsidRDefault="00DE48EA" w:rsidP="00DE48EA">
            <w:pPr>
              <w:rPr>
                <w:rFonts w:ascii="Times New Roman" w:eastAsia="Times New Roman" w:hAnsi="Times New Roman" w:cs="Times New Roman"/>
                <w:color w:val="000000" w:themeColor="text1"/>
                <w:sz w:val="24"/>
                <w:szCs w:val="24"/>
              </w:rPr>
            </w:pPr>
          </w:p>
        </w:tc>
        <w:tc>
          <w:tcPr>
            <w:tcW w:w="10302" w:type="dxa"/>
            <w:tcBorders>
              <w:bottom w:val="single" w:sz="8" w:space="0" w:color="808080"/>
            </w:tcBorders>
            <w:shd w:val="clear" w:color="auto" w:fill="auto"/>
            <w:vAlign w:val="bottom"/>
          </w:tcPr>
          <w:p w14:paraId="344A06C8" w14:textId="77777777" w:rsidR="00DE48EA" w:rsidRPr="003027FA" w:rsidRDefault="00DE48EA" w:rsidP="00DE48EA">
            <w:pPr>
              <w:rPr>
                <w:rFonts w:ascii="Times New Roman" w:eastAsia="Times New Roman" w:hAnsi="Times New Roman" w:cs="Times New Roman"/>
                <w:color w:val="000000" w:themeColor="text1"/>
                <w:sz w:val="24"/>
                <w:szCs w:val="24"/>
              </w:rPr>
            </w:pPr>
          </w:p>
        </w:tc>
      </w:tr>
    </w:tbl>
    <w:p w14:paraId="034CFAFA" w14:textId="77777777" w:rsidR="00DE48EA" w:rsidRPr="003027FA" w:rsidRDefault="00DE48EA" w:rsidP="00DE48EA">
      <w:pPr>
        <w:rPr>
          <w:rFonts w:ascii="Times New Roman" w:eastAsia="Times New Roman" w:hAnsi="Times New Roman" w:cs="Times New Roman"/>
          <w:color w:val="000000" w:themeColor="text1"/>
          <w:sz w:val="24"/>
          <w:szCs w:val="24"/>
        </w:rPr>
      </w:pPr>
    </w:p>
    <w:p w14:paraId="3B44FA93" w14:textId="0C07BB7F" w:rsidR="00DE6390" w:rsidRPr="003027FA" w:rsidRDefault="00DE6390" w:rsidP="00DE6390">
      <w:pPr>
        <w:ind w:left="4080"/>
        <w:rPr>
          <w:rFonts w:ascii="Times New Roman" w:eastAsia="Palatino Linotype" w:hAnsi="Times New Roman" w:cs="Times New Roman"/>
          <w:b/>
          <w:color w:val="000000" w:themeColor="text1"/>
          <w:sz w:val="24"/>
          <w:szCs w:val="24"/>
        </w:rPr>
      </w:pPr>
      <w:r w:rsidRPr="003027FA">
        <w:rPr>
          <w:rFonts w:ascii="Times New Roman" w:eastAsia="Palatino Linotype" w:hAnsi="Times New Roman" w:cs="Times New Roman"/>
          <w:b/>
          <w:color w:val="000000" w:themeColor="text1"/>
          <w:sz w:val="24"/>
          <w:szCs w:val="24"/>
        </w:rPr>
        <w:t xml:space="preserve">D I S P O Z I Ț I A NR. </w:t>
      </w:r>
      <w:r w:rsidR="004266F3">
        <w:rPr>
          <w:rFonts w:ascii="Times New Roman" w:eastAsia="Palatino Linotype" w:hAnsi="Times New Roman" w:cs="Times New Roman"/>
          <w:b/>
          <w:color w:val="000000" w:themeColor="text1"/>
          <w:sz w:val="24"/>
          <w:szCs w:val="24"/>
        </w:rPr>
        <w:t>117</w:t>
      </w:r>
    </w:p>
    <w:p w14:paraId="604DA442" w14:textId="71A4B01C" w:rsidR="00DE6390" w:rsidRPr="003027FA" w:rsidRDefault="00DE6390" w:rsidP="00DE6390">
      <w:pPr>
        <w:ind w:left="4280"/>
        <w:rPr>
          <w:rFonts w:ascii="Times New Roman" w:eastAsia="Palatino Linotype" w:hAnsi="Times New Roman" w:cs="Times New Roman"/>
          <w:b/>
          <w:color w:val="000000" w:themeColor="text1"/>
          <w:sz w:val="24"/>
          <w:szCs w:val="24"/>
        </w:rPr>
      </w:pPr>
      <w:r w:rsidRPr="003027FA">
        <w:rPr>
          <w:rFonts w:ascii="Times New Roman" w:eastAsia="Palatino Linotype" w:hAnsi="Times New Roman" w:cs="Times New Roman"/>
          <w:b/>
          <w:color w:val="000000" w:themeColor="text1"/>
          <w:sz w:val="24"/>
          <w:szCs w:val="24"/>
        </w:rPr>
        <w:t xml:space="preserve">din data de </w:t>
      </w:r>
      <w:r w:rsidR="004266F3">
        <w:rPr>
          <w:rFonts w:ascii="Times New Roman" w:eastAsia="Palatino Linotype" w:hAnsi="Times New Roman" w:cs="Times New Roman"/>
          <w:b/>
          <w:color w:val="000000" w:themeColor="text1"/>
          <w:sz w:val="24"/>
          <w:szCs w:val="24"/>
        </w:rPr>
        <w:t>14.03.2022</w:t>
      </w:r>
    </w:p>
    <w:p w14:paraId="1DA35411" w14:textId="620E5ACD" w:rsidR="00DE6390" w:rsidRPr="003027FA" w:rsidRDefault="00DE6390" w:rsidP="00DE6390">
      <w:pPr>
        <w:jc w:val="center"/>
        <w:rPr>
          <w:rFonts w:ascii="Times New Roman" w:eastAsia="Times New Roman" w:hAnsi="Times New Roman" w:cs="Times New Roman"/>
          <w:color w:val="000000" w:themeColor="text1"/>
          <w:sz w:val="24"/>
          <w:szCs w:val="24"/>
        </w:rPr>
      </w:pPr>
      <w:r w:rsidRPr="003027FA">
        <w:rPr>
          <w:rFonts w:ascii="Times New Roman" w:eastAsia="Times New Roman" w:hAnsi="Times New Roman" w:cs="Times New Roman"/>
          <w:b/>
          <w:color w:val="000000" w:themeColor="text1"/>
          <w:sz w:val="24"/>
          <w:szCs w:val="24"/>
        </w:rPr>
        <w:t xml:space="preserve">privind stabilirea responsabililor pentru ducerea la îndeplinire </w:t>
      </w:r>
      <w:r w:rsidR="00151B4A" w:rsidRPr="00151B4A">
        <w:rPr>
          <w:rFonts w:ascii="Times New Roman" w:eastAsia="Times New Roman" w:hAnsi="Times New Roman" w:cs="Times New Roman"/>
          <w:b/>
          <w:color w:val="000000" w:themeColor="text1"/>
          <w:sz w:val="24"/>
          <w:szCs w:val="24"/>
        </w:rPr>
        <w:t>a măsurii I</w:t>
      </w:r>
      <w:r w:rsidR="004A0CA9">
        <w:rPr>
          <w:rFonts w:ascii="Times New Roman" w:eastAsia="Times New Roman" w:hAnsi="Times New Roman" w:cs="Times New Roman"/>
          <w:b/>
          <w:color w:val="000000" w:themeColor="text1"/>
          <w:sz w:val="24"/>
          <w:szCs w:val="24"/>
        </w:rPr>
        <w:t>.</w:t>
      </w:r>
      <w:r w:rsidR="00A041DB">
        <w:rPr>
          <w:rFonts w:ascii="Times New Roman" w:eastAsia="Times New Roman" w:hAnsi="Times New Roman" w:cs="Times New Roman"/>
          <w:b/>
          <w:color w:val="000000" w:themeColor="text1"/>
          <w:sz w:val="24"/>
          <w:szCs w:val="24"/>
        </w:rPr>
        <w:t>4</w:t>
      </w:r>
      <w:r w:rsidR="00151B4A" w:rsidRPr="00151B4A">
        <w:rPr>
          <w:rFonts w:ascii="Times New Roman" w:eastAsia="Times New Roman" w:hAnsi="Times New Roman" w:cs="Times New Roman"/>
          <w:b/>
          <w:color w:val="000000" w:themeColor="text1"/>
          <w:sz w:val="24"/>
          <w:szCs w:val="24"/>
        </w:rPr>
        <w:t xml:space="preserve"> dispusă </w:t>
      </w:r>
      <w:r w:rsidRPr="003027FA">
        <w:rPr>
          <w:rFonts w:ascii="Times New Roman" w:eastAsia="Times New Roman" w:hAnsi="Times New Roman" w:cs="Times New Roman"/>
          <w:b/>
          <w:color w:val="000000" w:themeColor="text1"/>
          <w:sz w:val="24"/>
          <w:szCs w:val="24"/>
        </w:rPr>
        <w:t xml:space="preserve">dispuse prin Decizia nr. </w:t>
      </w:r>
      <w:r w:rsidR="00272FAB" w:rsidRPr="003027FA">
        <w:rPr>
          <w:rFonts w:ascii="Times New Roman" w:eastAsia="Times New Roman" w:hAnsi="Times New Roman" w:cs="Times New Roman"/>
          <w:b/>
          <w:color w:val="000000" w:themeColor="text1"/>
          <w:sz w:val="24"/>
          <w:szCs w:val="24"/>
        </w:rPr>
        <w:t>54/10.01.2022</w:t>
      </w:r>
      <w:r w:rsidRPr="003027FA">
        <w:rPr>
          <w:rFonts w:ascii="Times New Roman" w:eastAsia="Times New Roman" w:hAnsi="Times New Roman" w:cs="Times New Roman"/>
          <w:b/>
          <w:color w:val="000000" w:themeColor="text1"/>
          <w:sz w:val="24"/>
          <w:szCs w:val="24"/>
        </w:rPr>
        <w:t xml:space="preserve"> a Curții de Conturi a României – Camerei de Conturi Timiș</w:t>
      </w:r>
    </w:p>
    <w:p w14:paraId="1DDCCCB8" w14:textId="77777777" w:rsidR="00DE48EA" w:rsidRPr="003027FA" w:rsidRDefault="00DE48EA" w:rsidP="00DE48EA">
      <w:pPr>
        <w:rPr>
          <w:rFonts w:ascii="Times New Roman" w:eastAsia="Times New Roman" w:hAnsi="Times New Roman" w:cs="Times New Roman"/>
          <w:color w:val="000000" w:themeColor="text1"/>
          <w:sz w:val="24"/>
          <w:szCs w:val="24"/>
        </w:rPr>
      </w:pPr>
    </w:p>
    <w:p w14:paraId="3AA67FB1" w14:textId="77777777" w:rsidR="00DE48EA" w:rsidRPr="003027FA" w:rsidRDefault="00DE48EA" w:rsidP="00DE48EA">
      <w:pPr>
        <w:ind w:left="180"/>
        <w:rPr>
          <w:rFonts w:ascii="Times New Roman" w:eastAsia="Palatino Linotype" w:hAnsi="Times New Roman" w:cs="Times New Roman"/>
          <w:b/>
          <w:i/>
          <w:color w:val="000000" w:themeColor="text1"/>
          <w:sz w:val="24"/>
          <w:szCs w:val="24"/>
        </w:rPr>
      </w:pPr>
      <w:r w:rsidRPr="003027FA">
        <w:rPr>
          <w:rFonts w:ascii="Times New Roman" w:eastAsia="Palatino Linotype" w:hAnsi="Times New Roman" w:cs="Times New Roman"/>
          <w:b/>
          <w:i/>
          <w:color w:val="000000" w:themeColor="text1"/>
          <w:sz w:val="24"/>
          <w:szCs w:val="24"/>
        </w:rPr>
        <w:t>Primarul Comunei GIARMATA, Județul TIMIȘ:</w:t>
      </w:r>
    </w:p>
    <w:p w14:paraId="0A0E6E66" w14:textId="2CABFF9B" w:rsidR="00DE48EA" w:rsidRPr="003027FA" w:rsidRDefault="00DE48EA" w:rsidP="003027FA">
      <w:pPr>
        <w:ind w:firstLine="180"/>
        <w:rPr>
          <w:rFonts w:ascii="Times New Roman" w:eastAsia="Times New Roman" w:hAnsi="Times New Roman" w:cs="Times New Roman"/>
          <w:color w:val="000000" w:themeColor="text1"/>
          <w:sz w:val="24"/>
          <w:szCs w:val="24"/>
        </w:rPr>
      </w:pPr>
      <w:r w:rsidRPr="003027FA">
        <w:rPr>
          <w:rFonts w:ascii="Times New Roman" w:eastAsia="Times New Roman" w:hAnsi="Times New Roman" w:cs="Times New Roman"/>
          <w:color w:val="000000" w:themeColor="text1"/>
          <w:sz w:val="24"/>
          <w:szCs w:val="24"/>
        </w:rPr>
        <w:t>Având în vedere:</w:t>
      </w:r>
    </w:p>
    <w:p w14:paraId="2078FE57" w14:textId="34FF5FB8" w:rsidR="00272FAB" w:rsidRPr="003027FA" w:rsidRDefault="00DE6390" w:rsidP="00244763">
      <w:pPr>
        <w:pStyle w:val="ListParagraph"/>
        <w:numPr>
          <w:ilvl w:val="0"/>
          <w:numId w:val="10"/>
        </w:numPr>
        <w:jc w:val="both"/>
        <w:rPr>
          <w:rFonts w:ascii="Times New Roman" w:eastAsia="Times New Roman" w:hAnsi="Times New Roman" w:cs="Times New Roman"/>
          <w:color w:val="000000" w:themeColor="text1"/>
          <w:sz w:val="24"/>
          <w:szCs w:val="24"/>
        </w:rPr>
      </w:pPr>
      <w:r w:rsidRPr="003027FA">
        <w:rPr>
          <w:rFonts w:ascii="Times New Roman" w:eastAsia="Times New Roman" w:hAnsi="Times New Roman" w:cs="Times New Roman"/>
          <w:color w:val="000000" w:themeColor="text1"/>
          <w:sz w:val="24"/>
          <w:szCs w:val="24"/>
        </w:rPr>
        <w:t xml:space="preserve">Decizia </w:t>
      </w:r>
      <w:r w:rsidR="00272FAB" w:rsidRPr="003027FA">
        <w:rPr>
          <w:rFonts w:ascii="Times New Roman" w:eastAsia="Times New Roman" w:hAnsi="Times New Roman" w:cs="Times New Roman"/>
          <w:color w:val="000000" w:themeColor="text1"/>
          <w:sz w:val="24"/>
          <w:szCs w:val="24"/>
        </w:rPr>
        <w:t xml:space="preserve">nr. 54/10.01.2022 </w:t>
      </w:r>
      <w:r w:rsidRPr="003027FA">
        <w:rPr>
          <w:rFonts w:ascii="Times New Roman" w:eastAsia="Times New Roman" w:hAnsi="Times New Roman" w:cs="Times New Roman"/>
          <w:color w:val="000000" w:themeColor="text1"/>
          <w:sz w:val="24"/>
          <w:szCs w:val="24"/>
        </w:rPr>
        <w:t>emisă de Curtea de Conturi a României  - Camera de Conturi Timiș</w:t>
      </w:r>
      <w:r w:rsidR="00272FAB" w:rsidRPr="003027FA">
        <w:rPr>
          <w:rFonts w:ascii="Times New Roman" w:eastAsia="Times New Roman" w:hAnsi="Times New Roman" w:cs="Times New Roman"/>
          <w:color w:val="000000" w:themeColor="text1"/>
          <w:sz w:val="24"/>
          <w:szCs w:val="24"/>
        </w:rPr>
        <w:t>;</w:t>
      </w:r>
    </w:p>
    <w:p w14:paraId="28F88393" w14:textId="77777777" w:rsidR="00DE48EA" w:rsidRPr="003027FA" w:rsidRDefault="00DE48EA" w:rsidP="00DE48EA">
      <w:pPr>
        <w:ind w:left="180"/>
        <w:rPr>
          <w:rFonts w:ascii="Times New Roman" w:eastAsia="Times New Roman" w:hAnsi="Times New Roman" w:cs="Times New Roman"/>
          <w:color w:val="000000" w:themeColor="text1"/>
          <w:sz w:val="24"/>
          <w:szCs w:val="24"/>
        </w:rPr>
      </w:pPr>
      <w:r w:rsidRPr="003027FA">
        <w:rPr>
          <w:rFonts w:ascii="Times New Roman" w:eastAsia="Times New Roman" w:hAnsi="Times New Roman" w:cs="Times New Roman"/>
          <w:color w:val="000000" w:themeColor="text1"/>
          <w:sz w:val="24"/>
          <w:szCs w:val="24"/>
        </w:rPr>
        <w:t>În temeiul art. 154 coroborat cu art. 196 alin. (1) lit. b) din Ordonanţa de Urgenţă  nr. 57/2019 privind Codul administrativ, republicată cu modificările și completările ulterioare;</w:t>
      </w:r>
    </w:p>
    <w:p w14:paraId="60DC5CF7" w14:textId="77777777" w:rsidR="00751A3A" w:rsidRPr="003027FA" w:rsidRDefault="00751A3A" w:rsidP="00710D4F">
      <w:pPr>
        <w:spacing w:line="360" w:lineRule="auto"/>
        <w:ind w:left="180" w:right="200" w:firstLine="600"/>
        <w:jc w:val="both"/>
        <w:rPr>
          <w:rFonts w:ascii="Times New Roman" w:eastAsia="Times New Roman" w:hAnsi="Times New Roman" w:cs="Times New Roman"/>
          <w:color w:val="000000" w:themeColor="text1"/>
          <w:sz w:val="24"/>
          <w:szCs w:val="24"/>
        </w:rPr>
      </w:pPr>
    </w:p>
    <w:p w14:paraId="00E76346" w14:textId="76DCE40D" w:rsidR="00710112" w:rsidRDefault="000F4737" w:rsidP="00DE6390">
      <w:pPr>
        <w:spacing w:line="360" w:lineRule="auto"/>
        <w:ind w:right="-159"/>
        <w:jc w:val="center"/>
        <w:rPr>
          <w:rFonts w:ascii="Times New Roman" w:eastAsia="Palatino Linotype" w:hAnsi="Times New Roman" w:cs="Times New Roman"/>
          <w:b/>
          <w:i/>
          <w:iCs/>
          <w:color w:val="000000" w:themeColor="text1"/>
          <w:sz w:val="24"/>
          <w:szCs w:val="24"/>
        </w:rPr>
      </w:pPr>
      <w:r w:rsidRPr="003027FA">
        <w:rPr>
          <w:rFonts w:ascii="Times New Roman" w:eastAsia="Palatino Linotype" w:hAnsi="Times New Roman" w:cs="Times New Roman"/>
          <w:b/>
          <w:i/>
          <w:iCs/>
          <w:color w:val="000000" w:themeColor="text1"/>
          <w:sz w:val="24"/>
          <w:szCs w:val="24"/>
        </w:rPr>
        <w:t>D I S P U N E :</w:t>
      </w:r>
    </w:p>
    <w:p w14:paraId="1325D012" w14:textId="77777777" w:rsidR="003027FA" w:rsidRPr="003027FA" w:rsidRDefault="003027FA" w:rsidP="00DE6390">
      <w:pPr>
        <w:spacing w:line="360" w:lineRule="auto"/>
        <w:ind w:right="-159"/>
        <w:jc w:val="center"/>
        <w:rPr>
          <w:rFonts w:ascii="Times New Roman" w:eastAsia="Palatino Linotype" w:hAnsi="Times New Roman" w:cs="Times New Roman"/>
          <w:b/>
          <w:i/>
          <w:iCs/>
          <w:color w:val="000000" w:themeColor="text1"/>
          <w:sz w:val="24"/>
          <w:szCs w:val="24"/>
        </w:rPr>
      </w:pPr>
    </w:p>
    <w:p w14:paraId="786F462F" w14:textId="1C15DF55" w:rsidR="00667780" w:rsidRDefault="00DE48EA" w:rsidP="00246DB8">
      <w:pPr>
        <w:ind w:firstLine="720"/>
        <w:jc w:val="both"/>
        <w:rPr>
          <w:rFonts w:ascii="Times New Roman" w:eastAsia="Palatino Linotype" w:hAnsi="Times New Roman" w:cs="Times New Roman"/>
          <w:color w:val="000000" w:themeColor="text1"/>
          <w:sz w:val="24"/>
          <w:szCs w:val="24"/>
        </w:rPr>
      </w:pPr>
      <w:r w:rsidRPr="003027FA">
        <w:rPr>
          <w:rFonts w:ascii="Times New Roman" w:eastAsia="Palatino Linotype" w:hAnsi="Times New Roman" w:cs="Times New Roman"/>
          <w:b/>
          <w:color w:val="000000" w:themeColor="text1"/>
          <w:sz w:val="24"/>
          <w:szCs w:val="24"/>
        </w:rPr>
        <w:t>ART. 1</w:t>
      </w:r>
      <w:r w:rsidR="00667780">
        <w:rPr>
          <w:rFonts w:ascii="Times New Roman" w:eastAsia="Palatino Linotype" w:hAnsi="Times New Roman" w:cs="Times New Roman"/>
          <w:b/>
          <w:color w:val="000000" w:themeColor="text1"/>
          <w:sz w:val="24"/>
          <w:szCs w:val="24"/>
        </w:rPr>
        <w:t>.</w:t>
      </w:r>
      <w:r w:rsidR="000926A0">
        <w:rPr>
          <w:rFonts w:ascii="Times New Roman" w:eastAsia="Palatino Linotype" w:hAnsi="Times New Roman" w:cs="Times New Roman"/>
          <w:b/>
          <w:color w:val="000000" w:themeColor="text1"/>
          <w:sz w:val="24"/>
          <w:szCs w:val="24"/>
        </w:rPr>
        <w:t xml:space="preserve"> (1) </w:t>
      </w:r>
      <w:r w:rsidR="00B47667">
        <w:rPr>
          <w:rFonts w:ascii="Times New Roman" w:eastAsia="Palatino Linotype" w:hAnsi="Times New Roman" w:cs="Times New Roman"/>
          <w:b/>
          <w:bCs/>
          <w:i/>
          <w:iCs/>
          <w:color w:val="000000" w:themeColor="text1"/>
          <w:sz w:val="24"/>
          <w:szCs w:val="24"/>
        </w:rPr>
        <w:t xml:space="preserve"> </w:t>
      </w:r>
      <w:r w:rsidR="00667780">
        <w:rPr>
          <w:rFonts w:ascii="Times New Roman" w:eastAsia="Palatino Linotype" w:hAnsi="Times New Roman" w:cs="Times New Roman"/>
          <w:color w:val="000000" w:themeColor="text1"/>
          <w:sz w:val="24"/>
          <w:szCs w:val="24"/>
        </w:rPr>
        <w:t>P</w:t>
      </w:r>
      <w:r w:rsidRPr="003027FA">
        <w:rPr>
          <w:rFonts w:ascii="Times New Roman" w:eastAsia="Palatino Linotype" w:hAnsi="Times New Roman" w:cs="Times New Roman"/>
          <w:color w:val="000000" w:themeColor="text1"/>
          <w:sz w:val="24"/>
          <w:szCs w:val="24"/>
        </w:rPr>
        <w:t>entru</w:t>
      </w:r>
      <w:r w:rsidRPr="003027FA">
        <w:rPr>
          <w:rFonts w:ascii="Times New Roman" w:eastAsia="Palatino Linotype" w:hAnsi="Times New Roman" w:cs="Times New Roman"/>
          <w:b/>
          <w:color w:val="000000" w:themeColor="text1"/>
          <w:sz w:val="24"/>
          <w:szCs w:val="24"/>
        </w:rPr>
        <w:t xml:space="preserve"> </w:t>
      </w:r>
      <w:r w:rsidRPr="003027FA">
        <w:rPr>
          <w:rFonts w:ascii="Times New Roman" w:eastAsia="Palatino Linotype" w:hAnsi="Times New Roman" w:cs="Times New Roman"/>
          <w:color w:val="000000" w:themeColor="text1"/>
          <w:sz w:val="24"/>
          <w:szCs w:val="24"/>
        </w:rPr>
        <w:t xml:space="preserve">ducerea la îndeplinire a </w:t>
      </w:r>
      <w:r w:rsidR="00C84601" w:rsidRPr="003027FA">
        <w:rPr>
          <w:rFonts w:ascii="Times New Roman" w:eastAsia="Palatino Linotype" w:hAnsi="Times New Roman" w:cs="Times New Roman"/>
          <w:color w:val="000000" w:themeColor="text1"/>
          <w:sz w:val="24"/>
          <w:szCs w:val="24"/>
        </w:rPr>
        <w:t>măsurii stabilite la punctul I</w:t>
      </w:r>
      <w:r w:rsidR="004A0CA9">
        <w:rPr>
          <w:rFonts w:ascii="Times New Roman" w:eastAsia="Palatino Linotype" w:hAnsi="Times New Roman" w:cs="Times New Roman"/>
          <w:color w:val="000000" w:themeColor="text1"/>
          <w:sz w:val="24"/>
          <w:szCs w:val="24"/>
        </w:rPr>
        <w:t>.</w:t>
      </w:r>
      <w:r w:rsidR="00A041DB">
        <w:rPr>
          <w:rFonts w:ascii="Times New Roman" w:eastAsia="Palatino Linotype" w:hAnsi="Times New Roman" w:cs="Times New Roman"/>
          <w:color w:val="000000" w:themeColor="text1"/>
          <w:sz w:val="24"/>
          <w:szCs w:val="24"/>
        </w:rPr>
        <w:t>4</w:t>
      </w:r>
      <w:r w:rsidR="00C84601" w:rsidRPr="003027FA">
        <w:rPr>
          <w:rFonts w:ascii="Times New Roman" w:eastAsia="Palatino Linotype" w:hAnsi="Times New Roman" w:cs="Times New Roman"/>
          <w:color w:val="000000" w:themeColor="text1"/>
          <w:sz w:val="24"/>
          <w:szCs w:val="24"/>
        </w:rPr>
        <w:t xml:space="preserve"> din </w:t>
      </w:r>
      <w:r w:rsidR="003D61A5" w:rsidRPr="003027FA">
        <w:rPr>
          <w:rFonts w:ascii="Times New Roman" w:eastAsia="Palatino Linotype" w:hAnsi="Times New Roman" w:cs="Times New Roman"/>
          <w:color w:val="000000" w:themeColor="text1"/>
          <w:sz w:val="24"/>
          <w:szCs w:val="24"/>
        </w:rPr>
        <w:t xml:space="preserve"> </w:t>
      </w:r>
      <w:r w:rsidR="00C84601" w:rsidRPr="003027FA">
        <w:rPr>
          <w:rFonts w:ascii="Times New Roman" w:eastAsia="Palatino Linotype" w:hAnsi="Times New Roman" w:cs="Times New Roman"/>
          <w:color w:val="000000" w:themeColor="text1"/>
          <w:sz w:val="24"/>
          <w:szCs w:val="24"/>
        </w:rPr>
        <w:t>Decizia nr. 54/10.01.2022 a Curții de Conturi a României – Camerei de Conturi Timiș,</w:t>
      </w:r>
      <w:r w:rsidR="006A7AE1">
        <w:rPr>
          <w:rFonts w:ascii="Times New Roman" w:eastAsia="Palatino Linotype" w:hAnsi="Times New Roman" w:cs="Times New Roman"/>
          <w:color w:val="000000" w:themeColor="text1"/>
          <w:sz w:val="24"/>
          <w:szCs w:val="24"/>
        </w:rPr>
        <w:t xml:space="preserve"> </w:t>
      </w:r>
      <w:r w:rsidR="00A66336">
        <w:rPr>
          <w:rFonts w:ascii="Times New Roman" w:eastAsia="Palatino Linotype" w:hAnsi="Times New Roman" w:cs="Times New Roman"/>
          <w:color w:val="000000" w:themeColor="text1"/>
          <w:sz w:val="24"/>
          <w:szCs w:val="24"/>
        </w:rPr>
        <w:t xml:space="preserve">se desemnează </w:t>
      </w:r>
      <w:r w:rsidR="00A041DB">
        <w:rPr>
          <w:rFonts w:ascii="Times New Roman" w:eastAsia="Palatino Linotype" w:hAnsi="Times New Roman" w:cs="Times New Roman"/>
          <w:color w:val="000000" w:themeColor="text1"/>
          <w:sz w:val="24"/>
          <w:szCs w:val="24"/>
        </w:rPr>
        <w:t>domnul Fologea Dan pentru a elabora</w:t>
      </w:r>
      <w:r w:rsidR="00A041DB" w:rsidRPr="00A041DB">
        <w:rPr>
          <w:rFonts w:ascii="Times New Roman" w:eastAsia="Palatino Linotype" w:hAnsi="Times New Roman" w:cs="Times New Roman"/>
          <w:color w:val="000000" w:themeColor="text1"/>
          <w:sz w:val="24"/>
          <w:szCs w:val="24"/>
        </w:rPr>
        <w:t xml:space="preserve"> proceduri</w:t>
      </w:r>
      <w:r w:rsidR="00A041DB">
        <w:rPr>
          <w:rFonts w:ascii="Times New Roman" w:eastAsia="Palatino Linotype" w:hAnsi="Times New Roman" w:cs="Times New Roman"/>
          <w:color w:val="000000" w:themeColor="text1"/>
          <w:sz w:val="24"/>
          <w:szCs w:val="24"/>
        </w:rPr>
        <w:t xml:space="preserve"> </w:t>
      </w:r>
      <w:r w:rsidR="00A041DB" w:rsidRPr="00A041DB">
        <w:rPr>
          <w:rFonts w:ascii="Times New Roman" w:eastAsia="Palatino Linotype" w:hAnsi="Times New Roman" w:cs="Times New Roman"/>
          <w:color w:val="000000" w:themeColor="text1"/>
          <w:sz w:val="24"/>
          <w:szCs w:val="24"/>
        </w:rPr>
        <w:t xml:space="preserve">de lucru scrise cu privire la transmiterea informaţiilor rezultate din activitatea de urbanism referitoare la obţinerea certificatelor de atestare a existenţei construcţiilor şi intabularea acestora, sau referitor la finalizarea executării de construcţii din punct de vedere al codului fiscal la expirarea termenului prevăzut în autorizaţiile de construire pentru care au întocmit procese verbale de constatare în acest sens, către </w:t>
      </w:r>
      <w:r w:rsidR="00A041DB">
        <w:rPr>
          <w:rFonts w:ascii="Times New Roman" w:eastAsia="Palatino Linotype" w:hAnsi="Times New Roman" w:cs="Times New Roman"/>
          <w:color w:val="000000" w:themeColor="text1"/>
          <w:sz w:val="24"/>
          <w:szCs w:val="24"/>
        </w:rPr>
        <w:t>Compartimentul Taxe și Impozite</w:t>
      </w:r>
      <w:r w:rsidR="00A041DB" w:rsidRPr="00A041DB">
        <w:rPr>
          <w:rFonts w:ascii="Times New Roman" w:eastAsia="Palatino Linotype" w:hAnsi="Times New Roman" w:cs="Times New Roman"/>
          <w:color w:val="000000" w:themeColor="text1"/>
          <w:sz w:val="24"/>
          <w:szCs w:val="24"/>
        </w:rPr>
        <w:t xml:space="preserve"> în vederea stabilirii, evidenţierii şi urmăririi spre realizare a veniturilor din impozitul pe clădiri în cazul neconformării contribuabililor care nu şi-au îndeplinit obligaţia de declarare a acestora în vederea impunerii pentru impozitul pe clădiri.</w:t>
      </w:r>
    </w:p>
    <w:p w14:paraId="0E2582B8" w14:textId="71BFB1B5" w:rsidR="00A041DB" w:rsidRDefault="00A041DB" w:rsidP="00A041DB">
      <w:pPr>
        <w:ind w:firstLine="720"/>
        <w:jc w:val="both"/>
        <w:rPr>
          <w:rFonts w:ascii="Times New Roman" w:eastAsia="Palatino Linotype" w:hAnsi="Times New Roman" w:cs="Times New Roman"/>
          <w:color w:val="000000" w:themeColor="text1"/>
          <w:sz w:val="24"/>
          <w:szCs w:val="24"/>
        </w:rPr>
      </w:pPr>
      <w:r w:rsidRPr="00851A24">
        <w:rPr>
          <w:rFonts w:ascii="Times New Roman" w:eastAsia="Palatino Linotype" w:hAnsi="Times New Roman" w:cs="Times New Roman"/>
          <w:b/>
          <w:bCs/>
          <w:color w:val="000000" w:themeColor="text1"/>
          <w:sz w:val="24"/>
          <w:szCs w:val="24"/>
        </w:rPr>
        <w:t>(2)</w:t>
      </w:r>
      <w:r w:rsidRPr="00A041DB">
        <w:rPr>
          <w:rFonts w:ascii="Times New Roman" w:eastAsia="Palatino Linotype" w:hAnsi="Times New Roman" w:cs="Times New Roman"/>
          <w:color w:val="000000" w:themeColor="text1"/>
          <w:sz w:val="24"/>
          <w:szCs w:val="24"/>
        </w:rPr>
        <w:t xml:space="preserve"> </w:t>
      </w:r>
      <w:r>
        <w:rPr>
          <w:rFonts w:ascii="Times New Roman" w:eastAsia="Palatino Linotype" w:hAnsi="Times New Roman" w:cs="Times New Roman"/>
          <w:color w:val="000000" w:themeColor="text1"/>
          <w:sz w:val="24"/>
          <w:szCs w:val="24"/>
        </w:rPr>
        <w:t>P</w:t>
      </w:r>
      <w:r w:rsidRPr="003027FA">
        <w:rPr>
          <w:rFonts w:ascii="Times New Roman" w:eastAsia="Palatino Linotype" w:hAnsi="Times New Roman" w:cs="Times New Roman"/>
          <w:color w:val="000000" w:themeColor="text1"/>
          <w:sz w:val="24"/>
          <w:szCs w:val="24"/>
        </w:rPr>
        <w:t>entru</w:t>
      </w:r>
      <w:r w:rsidRPr="003027FA">
        <w:rPr>
          <w:rFonts w:ascii="Times New Roman" w:eastAsia="Palatino Linotype" w:hAnsi="Times New Roman" w:cs="Times New Roman"/>
          <w:b/>
          <w:color w:val="000000" w:themeColor="text1"/>
          <w:sz w:val="24"/>
          <w:szCs w:val="24"/>
        </w:rPr>
        <w:t xml:space="preserve"> </w:t>
      </w:r>
      <w:r w:rsidRPr="003027FA">
        <w:rPr>
          <w:rFonts w:ascii="Times New Roman" w:eastAsia="Palatino Linotype" w:hAnsi="Times New Roman" w:cs="Times New Roman"/>
          <w:color w:val="000000" w:themeColor="text1"/>
          <w:sz w:val="24"/>
          <w:szCs w:val="24"/>
        </w:rPr>
        <w:t>ducerea la îndeplinire a măsurii stabilite la punctul I</w:t>
      </w:r>
      <w:r>
        <w:rPr>
          <w:rFonts w:ascii="Times New Roman" w:eastAsia="Palatino Linotype" w:hAnsi="Times New Roman" w:cs="Times New Roman"/>
          <w:color w:val="000000" w:themeColor="text1"/>
          <w:sz w:val="24"/>
          <w:szCs w:val="24"/>
        </w:rPr>
        <w:t>.4</w:t>
      </w:r>
      <w:r w:rsidRPr="003027FA">
        <w:rPr>
          <w:rFonts w:ascii="Times New Roman" w:eastAsia="Palatino Linotype" w:hAnsi="Times New Roman" w:cs="Times New Roman"/>
          <w:color w:val="000000" w:themeColor="text1"/>
          <w:sz w:val="24"/>
          <w:szCs w:val="24"/>
        </w:rPr>
        <w:t xml:space="preserve"> din  Decizia nr. 54/10.01.2022 a Curții de Conturi a României – Camerei de Conturi Timiș,</w:t>
      </w:r>
      <w:r>
        <w:rPr>
          <w:rFonts w:ascii="Times New Roman" w:eastAsia="Palatino Linotype" w:hAnsi="Times New Roman" w:cs="Times New Roman"/>
          <w:color w:val="000000" w:themeColor="text1"/>
          <w:sz w:val="24"/>
          <w:szCs w:val="24"/>
        </w:rPr>
        <w:t xml:space="preserve"> se desemnează o comisie formată din domnul  Fologea Dan, </w:t>
      </w:r>
      <w:r w:rsidR="00F03F56">
        <w:rPr>
          <w:rFonts w:ascii="Times New Roman" w:eastAsia="Palatino Linotype" w:hAnsi="Times New Roman" w:cs="Times New Roman"/>
          <w:color w:val="000000" w:themeColor="text1"/>
          <w:sz w:val="24"/>
          <w:szCs w:val="24"/>
        </w:rPr>
        <w:t>domnul Varga Sebastian</w:t>
      </w:r>
      <w:r>
        <w:rPr>
          <w:rFonts w:ascii="Times New Roman" w:eastAsia="Palatino Linotype" w:hAnsi="Times New Roman" w:cs="Times New Roman"/>
          <w:color w:val="000000" w:themeColor="text1"/>
          <w:sz w:val="24"/>
          <w:szCs w:val="24"/>
        </w:rPr>
        <w:t xml:space="preserve"> și doamna Vlădău Mirela-Angelica care va proceda la i</w:t>
      </w:r>
      <w:r w:rsidRPr="00A041DB">
        <w:rPr>
          <w:rFonts w:ascii="Times New Roman" w:eastAsia="Palatino Linotype" w:hAnsi="Times New Roman" w:cs="Times New Roman"/>
          <w:color w:val="000000" w:themeColor="text1"/>
          <w:sz w:val="24"/>
          <w:szCs w:val="24"/>
        </w:rPr>
        <w:t xml:space="preserve">nventarierea autorizaţiilor de construire emise în perioada 2016-2020, care sunt expirate la data de 31.12.2020 şi efectuarea de verificări </w:t>
      </w:r>
      <w:r>
        <w:rPr>
          <w:rFonts w:ascii="Times New Roman" w:eastAsia="Palatino Linotype" w:hAnsi="Times New Roman" w:cs="Times New Roman"/>
          <w:color w:val="000000" w:themeColor="text1"/>
          <w:sz w:val="24"/>
          <w:szCs w:val="24"/>
        </w:rPr>
        <w:t xml:space="preserve">în teren </w:t>
      </w:r>
      <w:r w:rsidRPr="00A041DB">
        <w:rPr>
          <w:rFonts w:ascii="Times New Roman" w:eastAsia="Palatino Linotype" w:hAnsi="Times New Roman" w:cs="Times New Roman"/>
          <w:color w:val="000000" w:themeColor="text1"/>
          <w:sz w:val="24"/>
          <w:szCs w:val="24"/>
        </w:rPr>
        <w:t>în vederea stabilirii situaţiilor în care beneficiarii acestora au finalizat lucrările de construire pentru a fi declarate din punct de vedere al codului fiscal</w:t>
      </w:r>
      <w:r>
        <w:rPr>
          <w:rFonts w:ascii="Times New Roman" w:eastAsia="Palatino Linotype" w:hAnsi="Times New Roman" w:cs="Times New Roman"/>
          <w:color w:val="000000" w:themeColor="text1"/>
          <w:sz w:val="24"/>
          <w:szCs w:val="24"/>
        </w:rPr>
        <w:t>.</w:t>
      </w:r>
      <w:r w:rsidRPr="00A041DB">
        <w:rPr>
          <w:rFonts w:ascii="Times New Roman" w:eastAsia="Palatino Linotype" w:hAnsi="Times New Roman" w:cs="Times New Roman"/>
          <w:color w:val="000000" w:themeColor="text1"/>
          <w:sz w:val="24"/>
          <w:szCs w:val="24"/>
        </w:rPr>
        <w:t xml:space="preserve"> </w:t>
      </w:r>
      <w:r>
        <w:rPr>
          <w:rFonts w:ascii="Times New Roman" w:eastAsia="Palatino Linotype" w:hAnsi="Times New Roman" w:cs="Times New Roman"/>
          <w:color w:val="000000" w:themeColor="text1"/>
          <w:sz w:val="24"/>
          <w:szCs w:val="24"/>
        </w:rPr>
        <w:t>Aceste</w:t>
      </w:r>
      <w:r w:rsidRPr="00A041DB">
        <w:rPr>
          <w:rFonts w:ascii="Times New Roman" w:eastAsia="Palatino Linotype" w:hAnsi="Times New Roman" w:cs="Times New Roman"/>
          <w:color w:val="000000" w:themeColor="text1"/>
          <w:sz w:val="24"/>
          <w:szCs w:val="24"/>
        </w:rPr>
        <w:t xml:space="preserve"> situaţii</w:t>
      </w:r>
      <w:r>
        <w:rPr>
          <w:rFonts w:ascii="Times New Roman" w:eastAsia="Palatino Linotype" w:hAnsi="Times New Roman" w:cs="Times New Roman"/>
          <w:color w:val="000000" w:themeColor="text1"/>
          <w:sz w:val="24"/>
          <w:szCs w:val="24"/>
        </w:rPr>
        <w:t xml:space="preserve"> vor fi consemnate</w:t>
      </w:r>
      <w:r w:rsidRPr="00A041DB">
        <w:rPr>
          <w:rFonts w:ascii="Times New Roman" w:eastAsia="Palatino Linotype" w:hAnsi="Times New Roman" w:cs="Times New Roman"/>
          <w:color w:val="000000" w:themeColor="text1"/>
          <w:sz w:val="24"/>
          <w:szCs w:val="24"/>
        </w:rPr>
        <w:t xml:space="preserve"> în procese verbale de constatare în care se consemnează stadiul lucrărilor, precum şi suprafaţa construită desfăşurată şi </w:t>
      </w:r>
      <w:r>
        <w:rPr>
          <w:rFonts w:ascii="Times New Roman" w:eastAsia="Palatino Linotype" w:hAnsi="Times New Roman" w:cs="Times New Roman"/>
          <w:color w:val="000000" w:themeColor="text1"/>
          <w:sz w:val="24"/>
          <w:szCs w:val="24"/>
        </w:rPr>
        <w:t xml:space="preserve">vor fi transmise </w:t>
      </w:r>
      <w:r w:rsidR="00F03F56">
        <w:rPr>
          <w:rFonts w:ascii="Times New Roman" w:eastAsia="Palatino Linotype" w:hAnsi="Times New Roman" w:cs="Times New Roman"/>
          <w:color w:val="000000" w:themeColor="text1"/>
          <w:sz w:val="24"/>
          <w:szCs w:val="24"/>
        </w:rPr>
        <w:t xml:space="preserve">Serviciului Contabilitate, Buget, Finanțe, </w:t>
      </w:r>
      <w:r>
        <w:rPr>
          <w:rFonts w:ascii="Times New Roman" w:eastAsia="Palatino Linotype" w:hAnsi="Times New Roman" w:cs="Times New Roman"/>
          <w:color w:val="000000" w:themeColor="text1"/>
          <w:sz w:val="24"/>
          <w:szCs w:val="24"/>
        </w:rPr>
        <w:t>Taxe și Impozite</w:t>
      </w:r>
      <w:r w:rsidRPr="00A041DB">
        <w:rPr>
          <w:rFonts w:ascii="Times New Roman" w:eastAsia="Palatino Linotype" w:hAnsi="Times New Roman" w:cs="Times New Roman"/>
          <w:color w:val="000000" w:themeColor="text1"/>
          <w:sz w:val="24"/>
          <w:szCs w:val="24"/>
        </w:rPr>
        <w:t>, în vederea stabilirii, evidenţierii şi urmăririi spre realizare a veniturilor din impozitul pe clădiri, după caz.</w:t>
      </w:r>
    </w:p>
    <w:p w14:paraId="295B728D" w14:textId="40AFD229" w:rsidR="00851A24" w:rsidRPr="00851A24" w:rsidRDefault="00851A24" w:rsidP="00A041DB">
      <w:pPr>
        <w:ind w:firstLine="720"/>
        <w:jc w:val="both"/>
        <w:rPr>
          <w:rFonts w:ascii="Times New Roman" w:eastAsia="Palatino Linotype" w:hAnsi="Times New Roman" w:cs="Times New Roman"/>
          <w:b/>
          <w:bCs/>
          <w:color w:val="000000" w:themeColor="text1"/>
          <w:sz w:val="24"/>
          <w:szCs w:val="24"/>
        </w:rPr>
      </w:pPr>
      <w:r w:rsidRPr="00851A24">
        <w:rPr>
          <w:rFonts w:ascii="Times New Roman" w:eastAsia="Palatino Linotype" w:hAnsi="Times New Roman" w:cs="Times New Roman"/>
          <w:b/>
          <w:bCs/>
          <w:color w:val="000000" w:themeColor="text1"/>
          <w:sz w:val="24"/>
          <w:szCs w:val="24"/>
        </w:rPr>
        <w:t xml:space="preserve">(3) </w:t>
      </w:r>
      <w:r>
        <w:rPr>
          <w:rFonts w:ascii="Times New Roman" w:eastAsia="Palatino Linotype" w:hAnsi="Times New Roman" w:cs="Times New Roman"/>
          <w:color w:val="000000" w:themeColor="text1"/>
          <w:sz w:val="24"/>
          <w:szCs w:val="24"/>
        </w:rPr>
        <w:t>P</w:t>
      </w:r>
      <w:r w:rsidRPr="003027FA">
        <w:rPr>
          <w:rFonts w:ascii="Times New Roman" w:eastAsia="Palatino Linotype" w:hAnsi="Times New Roman" w:cs="Times New Roman"/>
          <w:color w:val="000000" w:themeColor="text1"/>
          <w:sz w:val="24"/>
          <w:szCs w:val="24"/>
        </w:rPr>
        <w:t>entru</w:t>
      </w:r>
      <w:r w:rsidRPr="003027FA">
        <w:rPr>
          <w:rFonts w:ascii="Times New Roman" w:eastAsia="Palatino Linotype" w:hAnsi="Times New Roman" w:cs="Times New Roman"/>
          <w:b/>
          <w:color w:val="000000" w:themeColor="text1"/>
          <w:sz w:val="24"/>
          <w:szCs w:val="24"/>
        </w:rPr>
        <w:t xml:space="preserve"> </w:t>
      </w:r>
      <w:r w:rsidRPr="003027FA">
        <w:rPr>
          <w:rFonts w:ascii="Times New Roman" w:eastAsia="Palatino Linotype" w:hAnsi="Times New Roman" w:cs="Times New Roman"/>
          <w:color w:val="000000" w:themeColor="text1"/>
          <w:sz w:val="24"/>
          <w:szCs w:val="24"/>
        </w:rPr>
        <w:t>ducerea la îndeplinire a măsurii stabilite la punctul I</w:t>
      </w:r>
      <w:r>
        <w:rPr>
          <w:rFonts w:ascii="Times New Roman" w:eastAsia="Palatino Linotype" w:hAnsi="Times New Roman" w:cs="Times New Roman"/>
          <w:color w:val="000000" w:themeColor="text1"/>
          <w:sz w:val="24"/>
          <w:szCs w:val="24"/>
        </w:rPr>
        <w:t>.4</w:t>
      </w:r>
      <w:r w:rsidRPr="003027FA">
        <w:rPr>
          <w:rFonts w:ascii="Times New Roman" w:eastAsia="Palatino Linotype" w:hAnsi="Times New Roman" w:cs="Times New Roman"/>
          <w:color w:val="000000" w:themeColor="text1"/>
          <w:sz w:val="24"/>
          <w:szCs w:val="24"/>
        </w:rPr>
        <w:t xml:space="preserve"> din  Decizia nr. 54/10.01.2022 a Curții de Conturi a României – Camerei de Conturi Timiș</w:t>
      </w:r>
      <w:r>
        <w:rPr>
          <w:rFonts w:ascii="Times New Roman" w:eastAsia="Palatino Linotype" w:hAnsi="Times New Roman" w:cs="Times New Roman"/>
          <w:color w:val="000000" w:themeColor="text1"/>
          <w:sz w:val="24"/>
          <w:szCs w:val="24"/>
        </w:rPr>
        <w:t xml:space="preserve"> se desemnează </w:t>
      </w:r>
      <w:r w:rsidR="00F03F56">
        <w:rPr>
          <w:rFonts w:ascii="Times New Roman" w:eastAsia="Palatino Linotype" w:hAnsi="Times New Roman" w:cs="Times New Roman"/>
          <w:color w:val="000000" w:themeColor="text1"/>
          <w:sz w:val="24"/>
          <w:szCs w:val="24"/>
        </w:rPr>
        <w:t>domnul Bronț Alexandru-Sorin</w:t>
      </w:r>
      <w:r>
        <w:rPr>
          <w:rFonts w:ascii="Times New Roman" w:eastAsia="Palatino Linotype" w:hAnsi="Times New Roman" w:cs="Times New Roman"/>
          <w:color w:val="000000" w:themeColor="text1"/>
          <w:sz w:val="24"/>
          <w:szCs w:val="24"/>
        </w:rPr>
        <w:t xml:space="preserve"> în vederea </w:t>
      </w:r>
    </w:p>
    <w:p w14:paraId="56211E5A" w14:textId="2192BE4A" w:rsidR="00851A24" w:rsidRDefault="00851A24" w:rsidP="00851A24">
      <w:pPr>
        <w:jc w:val="both"/>
        <w:rPr>
          <w:rFonts w:ascii="Times New Roman" w:eastAsia="Palatino Linotype" w:hAnsi="Times New Roman" w:cs="Times New Roman"/>
          <w:color w:val="000000" w:themeColor="text1"/>
          <w:sz w:val="24"/>
          <w:szCs w:val="24"/>
        </w:rPr>
      </w:pPr>
      <w:r>
        <w:rPr>
          <w:rFonts w:ascii="Times New Roman" w:eastAsia="Palatino Linotype" w:hAnsi="Times New Roman" w:cs="Times New Roman"/>
          <w:color w:val="000000" w:themeColor="text1"/>
          <w:sz w:val="24"/>
          <w:szCs w:val="24"/>
        </w:rPr>
        <w:t>identificării</w:t>
      </w:r>
      <w:r w:rsidRPr="00851A24">
        <w:rPr>
          <w:rFonts w:ascii="Times New Roman" w:eastAsia="Palatino Linotype" w:hAnsi="Times New Roman" w:cs="Times New Roman"/>
          <w:color w:val="000000" w:themeColor="text1"/>
          <w:sz w:val="24"/>
          <w:szCs w:val="24"/>
        </w:rPr>
        <w:t xml:space="preserve"> tuturor contribuabililor care deţin clădiri nerezidenţiale sau clădiri mixte (rezidenţiale şi spaţii cu activitate economică), în vederea stabilirii, evidenţierii şi urmăririi spre încasare a impozitului pe clădiri aferent, cu respectarea Legii nr. 227/2015 privind Codul Fiscal.</w:t>
      </w:r>
    </w:p>
    <w:p w14:paraId="043AA236" w14:textId="2FA71ABC" w:rsidR="00060190" w:rsidRPr="007A285C" w:rsidRDefault="00060190" w:rsidP="007A285C">
      <w:pPr>
        <w:ind w:firstLine="720"/>
        <w:jc w:val="both"/>
        <w:rPr>
          <w:rFonts w:ascii="Times New Roman" w:eastAsia="Palatino Linotype" w:hAnsi="Times New Roman" w:cs="Times New Roman"/>
          <w:color w:val="000000" w:themeColor="text1"/>
          <w:sz w:val="24"/>
          <w:szCs w:val="24"/>
        </w:rPr>
      </w:pPr>
      <w:r w:rsidRPr="007A285C">
        <w:rPr>
          <w:rFonts w:ascii="Times New Roman" w:eastAsia="Palatino Linotype" w:hAnsi="Times New Roman" w:cs="Times New Roman"/>
          <w:b/>
          <w:color w:val="000000" w:themeColor="text1"/>
          <w:sz w:val="24"/>
          <w:szCs w:val="24"/>
        </w:rPr>
        <w:t xml:space="preserve">ART. 2. </w:t>
      </w:r>
      <w:r w:rsidRPr="007A285C">
        <w:rPr>
          <w:rFonts w:ascii="Times New Roman" w:eastAsia="Palatino Linotype" w:hAnsi="Times New Roman" w:cs="Times New Roman"/>
          <w:color w:val="000000" w:themeColor="text1"/>
          <w:sz w:val="24"/>
          <w:szCs w:val="24"/>
        </w:rPr>
        <w:t>Persoan</w:t>
      </w:r>
      <w:r w:rsidR="001008CF" w:rsidRPr="007A285C">
        <w:rPr>
          <w:rFonts w:ascii="Times New Roman" w:eastAsia="Palatino Linotype" w:hAnsi="Times New Roman" w:cs="Times New Roman"/>
          <w:color w:val="000000" w:themeColor="text1"/>
          <w:sz w:val="24"/>
          <w:szCs w:val="24"/>
        </w:rPr>
        <w:t>ele</w:t>
      </w:r>
      <w:r w:rsidRPr="007A285C">
        <w:rPr>
          <w:rFonts w:ascii="Times New Roman" w:eastAsia="Palatino Linotype" w:hAnsi="Times New Roman" w:cs="Times New Roman"/>
          <w:color w:val="000000" w:themeColor="text1"/>
          <w:sz w:val="24"/>
          <w:szCs w:val="24"/>
        </w:rPr>
        <w:t xml:space="preserve"> desemnat</w:t>
      </w:r>
      <w:r w:rsidR="001008CF" w:rsidRPr="007A285C">
        <w:rPr>
          <w:rFonts w:ascii="Times New Roman" w:eastAsia="Palatino Linotype" w:hAnsi="Times New Roman" w:cs="Times New Roman"/>
          <w:color w:val="000000" w:themeColor="text1"/>
          <w:sz w:val="24"/>
          <w:szCs w:val="24"/>
        </w:rPr>
        <w:t>e</w:t>
      </w:r>
      <w:r w:rsidRPr="007A285C">
        <w:rPr>
          <w:rFonts w:ascii="Times New Roman" w:eastAsia="Palatino Linotype" w:hAnsi="Times New Roman" w:cs="Times New Roman"/>
          <w:color w:val="000000" w:themeColor="text1"/>
          <w:sz w:val="24"/>
          <w:szCs w:val="24"/>
        </w:rPr>
        <w:t xml:space="preserve"> la art. 1 din prezenta dispoziție v</w:t>
      </w:r>
      <w:r w:rsidR="001008CF" w:rsidRPr="007A285C">
        <w:rPr>
          <w:rFonts w:ascii="Times New Roman" w:eastAsia="Palatino Linotype" w:hAnsi="Times New Roman" w:cs="Times New Roman"/>
          <w:color w:val="000000" w:themeColor="text1"/>
          <w:sz w:val="24"/>
          <w:szCs w:val="24"/>
        </w:rPr>
        <w:t>or</w:t>
      </w:r>
      <w:r w:rsidRPr="007A285C">
        <w:rPr>
          <w:rFonts w:ascii="Times New Roman" w:eastAsia="Palatino Linotype" w:hAnsi="Times New Roman" w:cs="Times New Roman"/>
          <w:color w:val="000000" w:themeColor="text1"/>
          <w:sz w:val="24"/>
          <w:szCs w:val="24"/>
        </w:rPr>
        <w:t xml:space="preserve"> avea următoarele atribuții:</w:t>
      </w:r>
    </w:p>
    <w:p w14:paraId="586DA34B" w14:textId="77777777" w:rsidR="00060190" w:rsidRPr="003027FA" w:rsidRDefault="00060190" w:rsidP="00060190">
      <w:pPr>
        <w:ind w:firstLine="720"/>
        <w:jc w:val="both"/>
        <w:rPr>
          <w:rFonts w:ascii="Times New Roman" w:eastAsia="Palatino Linotype" w:hAnsi="Times New Roman" w:cs="Times New Roman"/>
          <w:color w:val="000000" w:themeColor="text1"/>
          <w:sz w:val="24"/>
          <w:szCs w:val="24"/>
        </w:rPr>
      </w:pPr>
      <w:r w:rsidRPr="003027FA">
        <w:rPr>
          <w:rFonts w:ascii="Times New Roman" w:eastAsia="Palatino Linotype" w:hAnsi="Times New Roman" w:cs="Times New Roman"/>
          <w:color w:val="000000" w:themeColor="text1"/>
          <w:sz w:val="24"/>
          <w:szCs w:val="24"/>
        </w:rPr>
        <w:t>a) ducerea la îndeplinire a măsurilor de remediere a deficiențelor constate de către auditorii publici externi în urma acțiunilor de verificare efectuate, precum și a celorlalt</w:t>
      </w:r>
      <w:r w:rsidR="00F760D7" w:rsidRPr="003027FA">
        <w:rPr>
          <w:rFonts w:ascii="Times New Roman" w:eastAsia="Palatino Linotype" w:hAnsi="Times New Roman" w:cs="Times New Roman"/>
          <w:color w:val="000000" w:themeColor="text1"/>
          <w:sz w:val="24"/>
          <w:szCs w:val="24"/>
        </w:rPr>
        <w:t>e</w:t>
      </w:r>
      <w:r w:rsidRPr="003027FA">
        <w:rPr>
          <w:rFonts w:ascii="Times New Roman" w:eastAsia="Palatino Linotype" w:hAnsi="Times New Roman" w:cs="Times New Roman"/>
          <w:color w:val="000000" w:themeColor="text1"/>
          <w:sz w:val="24"/>
          <w:szCs w:val="24"/>
        </w:rPr>
        <w:t xml:space="preserve"> măsuri dispuse;</w:t>
      </w:r>
    </w:p>
    <w:p w14:paraId="011E5E80" w14:textId="77777777" w:rsidR="00060190" w:rsidRPr="003027FA" w:rsidRDefault="00060190" w:rsidP="00060190">
      <w:pPr>
        <w:ind w:firstLine="720"/>
        <w:jc w:val="both"/>
        <w:rPr>
          <w:rFonts w:ascii="Times New Roman" w:eastAsia="Palatino Linotype" w:hAnsi="Times New Roman" w:cs="Times New Roman"/>
          <w:color w:val="000000" w:themeColor="text1"/>
          <w:sz w:val="24"/>
          <w:szCs w:val="24"/>
        </w:rPr>
      </w:pPr>
      <w:r w:rsidRPr="003027FA">
        <w:rPr>
          <w:rFonts w:ascii="Times New Roman" w:eastAsia="Palatino Linotype" w:hAnsi="Times New Roman" w:cs="Times New Roman"/>
          <w:color w:val="000000" w:themeColor="text1"/>
          <w:sz w:val="24"/>
          <w:szCs w:val="24"/>
        </w:rPr>
        <w:t>b) stabilirea unor măsuri suplimentare față de cele dispuse prin prezenta dispoziție, respectiv prin deciziile directorului Camerei de Conturi Timiș, în vederea înlăturării deficiențelor constatate;</w:t>
      </w:r>
    </w:p>
    <w:p w14:paraId="051BF758" w14:textId="77777777" w:rsidR="00060190" w:rsidRPr="003027FA" w:rsidRDefault="00060190" w:rsidP="00060190">
      <w:pPr>
        <w:ind w:firstLine="720"/>
        <w:jc w:val="both"/>
        <w:rPr>
          <w:rFonts w:ascii="Times New Roman" w:eastAsia="Palatino Linotype" w:hAnsi="Times New Roman" w:cs="Times New Roman"/>
          <w:color w:val="000000" w:themeColor="text1"/>
          <w:sz w:val="24"/>
          <w:szCs w:val="24"/>
        </w:rPr>
      </w:pPr>
      <w:r w:rsidRPr="003027FA">
        <w:rPr>
          <w:rFonts w:ascii="Times New Roman" w:eastAsia="Palatino Linotype" w:hAnsi="Times New Roman" w:cs="Times New Roman"/>
          <w:color w:val="000000" w:themeColor="text1"/>
          <w:sz w:val="24"/>
          <w:szCs w:val="24"/>
        </w:rPr>
        <w:t>c) elaborarea de propuneri pentru preîntâmpinarea producerii unor asemenea deficiențe în viitor pentru îmbunătățirea activității;</w:t>
      </w:r>
    </w:p>
    <w:p w14:paraId="1CECB035" w14:textId="64D55BCA" w:rsidR="00060190" w:rsidRPr="003027FA" w:rsidRDefault="00060190" w:rsidP="00060190">
      <w:pPr>
        <w:ind w:firstLine="720"/>
        <w:jc w:val="both"/>
        <w:rPr>
          <w:rFonts w:ascii="Times New Roman" w:eastAsia="Palatino Linotype" w:hAnsi="Times New Roman" w:cs="Times New Roman"/>
          <w:color w:val="000000" w:themeColor="text1"/>
          <w:sz w:val="24"/>
          <w:szCs w:val="24"/>
        </w:rPr>
      </w:pPr>
      <w:r w:rsidRPr="003027FA">
        <w:rPr>
          <w:rFonts w:ascii="Times New Roman" w:eastAsia="Palatino Linotype" w:hAnsi="Times New Roman" w:cs="Times New Roman"/>
          <w:color w:val="000000" w:themeColor="text1"/>
          <w:sz w:val="24"/>
          <w:szCs w:val="24"/>
        </w:rPr>
        <w:t>d) solicită date, informări, documente necesare fundamentării soluțiilor și măsurilor propuse</w:t>
      </w:r>
      <w:r w:rsidR="003027FA">
        <w:rPr>
          <w:rFonts w:ascii="Times New Roman" w:eastAsia="Palatino Linotype" w:hAnsi="Times New Roman" w:cs="Times New Roman"/>
          <w:color w:val="000000" w:themeColor="text1"/>
          <w:sz w:val="24"/>
          <w:szCs w:val="24"/>
        </w:rPr>
        <w:t>.</w:t>
      </w:r>
    </w:p>
    <w:p w14:paraId="08C7988C" w14:textId="0D1AB342" w:rsidR="00060190" w:rsidRPr="003027FA" w:rsidRDefault="00060190" w:rsidP="005523BB">
      <w:pPr>
        <w:ind w:firstLine="720"/>
        <w:jc w:val="both"/>
        <w:rPr>
          <w:rFonts w:ascii="Times New Roman" w:eastAsia="Palatino Linotype" w:hAnsi="Times New Roman" w:cs="Times New Roman"/>
          <w:color w:val="000000" w:themeColor="text1"/>
          <w:sz w:val="24"/>
          <w:szCs w:val="24"/>
        </w:rPr>
      </w:pPr>
      <w:r w:rsidRPr="003027FA">
        <w:rPr>
          <w:rFonts w:ascii="Times New Roman" w:eastAsia="Palatino Linotype" w:hAnsi="Times New Roman" w:cs="Times New Roman"/>
          <w:b/>
          <w:color w:val="000000" w:themeColor="text1"/>
          <w:sz w:val="24"/>
          <w:szCs w:val="24"/>
        </w:rPr>
        <w:t xml:space="preserve">ART. 3. </w:t>
      </w:r>
      <w:r w:rsidR="00C84601" w:rsidRPr="003027FA">
        <w:rPr>
          <w:rFonts w:ascii="Times New Roman" w:eastAsia="Palatino Linotype" w:hAnsi="Times New Roman" w:cs="Times New Roman"/>
          <w:color w:val="000000" w:themeColor="text1"/>
          <w:sz w:val="24"/>
          <w:szCs w:val="24"/>
        </w:rPr>
        <w:t xml:space="preserve">În fiecare zi de joi a săptămânii, </w:t>
      </w:r>
      <w:r w:rsidR="005523BB" w:rsidRPr="003027FA">
        <w:rPr>
          <w:rFonts w:ascii="Times New Roman" w:eastAsia="Palatino Linotype" w:hAnsi="Times New Roman" w:cs="Times New Roman"/>
          <w:color w:val="000000" w:themeColor="text1"/>
          <w:sz w:val="24"/>
          <w:szCs w:val="24"/>
        </w:rPr>
        <w:t>persoan</w:t>
      </w:r>
      <w:r w:rsidR="001008CF">
        <w:rPr>
          <w:rFonts w:ascii="Times New Roman" w:eastAsia="Palatino Linotype" w:hAnsi="Times New Roman" w:cs="Times New Roman"/>
          <w:color w:val="000000" w:themeColor="text1"/>
          <w:sz w:val="24"/>
          <w:szCs w:val="24"/>
        </w:rPr>
        <w:t>ele</w:t>
      </w:r>
      <w:r w:rsidR="005523BB" w:rsidRPr="003027FA">
        <w:rPr>
          <w:rFonts w:ascii="Times New Roman" w:eastAsia="Palatino Linotype" w:hAnsi="Times New Roman" w:cs="Times New Roman"/>
          <w:color w:val="000000" w:themeColor="text1"/>
          <w:sz w:val="24"/>
          <w:szCs w:val="24"/>
        </w:rPr>
        <w:t xml:space="preserve"> desemnat</w:t>
      </w:r>
      <w:r w:rsidR="001008CF">
        <w:rPr>
          <w:rFonts w:ascii="Times New Roman" w:eastAsia="Palatino Linotype" w:hAnsi="Times New Roman" w:cs="Times New Roman"/>
          <w:color w:val="000000" w:themeColor="text1"/>
          <w:sz w:val="24"/>
          <w:szCs w:val="24"/>
        </w:rPr>
        <w:t>e</w:t>
      </w:r>
      <w:r w:rsidR="005523BB" w:rsidRPr="003027FA">
        <w:rPr>
          <w:rFonts w:ascii="Times New Roman" w:eastAsia="Palatino Linotype" w:hAnsi="Times New Roman" w:cs="Times New Roman"/>
          <w:color w:val="000000" w:themeColor="text1"/>
          <w:sz w:val="24"/>
          <w:szCs w:val="24"/>
        </w:rPr>
        <w:t xml:space="preserve"> la art.1 v</w:t>
      </w:r>
      <w:r w:rsidR="001008CF">
        <w:rPr>
          <w:rFonts w:ascii="Times New Roman" w:eastAsia="Palatino Linotype" w:hAnsi="Times New Roman" w:cs="Times New Roman"/>
          <w:color w:val="000000" w:themeColor="text1"/>
          <w:sz w:val="24"/>
          <w:szCs w:val="24"/>
        </w:rPr>
        <w:t xml:space="preserve">or </w:t>
      </w:r>
      <w:r w:rsidR="005523BB" w:rsidRPr="003027FA">
        <w:rPr>
          <w:rFonts w:ascii="Times New Roman" w:eastAsia="Palatino Linotype" w:hAnsi="Times New Roman" w:cs="Times New Roman"/>
          <w:color w:val="000000" w:themeColor="text1"/>
          <w:sz w:val="24"/>
          <w:szCs w:val="24"/>
        </w:rPr>
        <w:t>transmite</w:t>
      </w:r>
      <w:r w:rsidR="003027FA">
        <w:rPr>
          <w:rFonts w:ascii="Times New Roman" w:eastAsia="Palatino Linotype" w:hAnsi="Times New Roman" w:cs="Times New Roman"/>
          <w:color w:val="000000" w:themeColor="text1"/>
          <w:sz w:val="24"/>
          <w:szCs w:val="24"/>
        </w:rPr>
        <w:t xml:space="preserve"> Primarului Comunei Giarmata,</w:t>
      </w:r>
      <w:r w:rsidR="005523BB" w:rsidRPr="003027FA">
        <w:rPr>
          <w:rFonts w:ascii="Times New Roman" w:eastAsia="Palatino Linotype" w:hAnsi="Times New Roman" w:cs="Times New Roman"/>
          <w:color w:val="000000" w:themeColor="text1"/>
          <w:sz w:val="24"/>
          <w:szCs w:val="24"/>
        </w:rPr>
        <w:t xml:space="preserve"> un raport scris asupra stadiului ducerii la îndeplinire a prezentei dispoziții, însoțit de documente justificativ</w:t>
      </w:r>
      <w:r w:rsidR="003027FA" w:rsidRPr="003027FA">
        <w:rPr>
          <w:rFonts w:ascii="Times New Roman" w:eastAsia="Palatino Linotype" w:hAnsi="Times New Roman" w:cs="Times New Roman"/>
          <w:color w:val="000000" w:themeColor="text1"/>
          <w:sz w:val="24"/>
          <w:szCs w:val="24"/>
        </w:rPr>
        <w:t>e</w:t>
      </w:r>
      <w:r w:rsidRPr="003027FA">
        <w:rPr>
          <w:rFonts w:ascii="Times New Roman" w:eastAsia="Palatino Linotype" w:hAnsi="Times New Roman" w:cs="Times New Roman"/>
          <w:color w:val="000000" w:themeColor="text1"/>
          <w:sz w:val="24"/>
          <w:szCs w:val="24"/>
        </w:rPr>
        <w:t>.</w:t>
      </w:r>
    </w:p>
    <w:p w14:paraId="6C33DF11" w14:textId="77777777" w:rsidR="00060190" w:rsidRPr="003027FA" w:rsidRDefault="00060190" w:rsidP="00060190">
      <w:pPr>
        <w:ind w:firstLine="720"/>
        <w:jc w:val="both"/>
        <w:rPr>
          <w:rFonts w:ascii="Times New Roman" w:eastAsia="Palatino Linotype" w:hAnsi="Times New Roman" w:cs="Times New Roman"/>
          <w:color w:val="000000" w:themeColor="text1"/>
          <w:sz w:val="24"/>
          <w:szCs w:val="24"/>
        </w:rPr>
      </w:pPr>
      <w:r w:rsidRPr="003027FA">
        <w:rPr>
          <w:rFonts w:ascii="Times New Roman" w:eastAsia="Palatino Linotype" w:hAnsi="Times New Roman" w:cs="Times New Roman"/>
          <w:b/>
          <w:color w:val="000000" w:themeColor="text1"/>
          <w:sz w:val="24"/>
          <w:szCs w:val="24"/>
        </w:rPr>
        <w:lastRenderedPageBreak/>
        <w:t xml:space="preserve">ART. 4. </w:t>
      </w:r>
      <w:r w:rsidRPr="003027FA">
        <w:rPr>
          <w:rFonts w:ascii="Times New Roman" w:eastAsia="Palatino Linotype" w:hAnsi="Times New Roman" w:cs="Times New Roman"/>
          <w:color w:val="000000" w:themeColor="text1"/>
          <w:sz w:val="24"/>
          <w:szCs w:val="24"/>
        </w:rPr>
        <w:t>Prezenta dispoziție se comunică:</w:t>
      </w:r>
    </w:p>
    <w:p w14:paraId="1D016F76" w14:textId="77777777" w:rsidR="00060190" w:rsidRPr="003027FA" w:rsidRDefault="00060190" w:rsidP="00060190">
      <w:pPr>
        <w:numPr>
          <w:ilvl w:val="0"/>
          <w:numId w:val="1"/>
        </w:numPr>
        <w:tabs>
          <w:tab w:val="left" w:pos="720"/>
        </w:tabs>
        <w:ind w:left="720" w:hanging="360"/>
        <w:jc w:val="both"/>
        <w:rPr>
          <w:rFonts w:ascii="Times New Roman" w:eastAsia="Arial" w:hAnsi="Times New Roman" w:cs="Times New Roman"/>
          <w:color w:val="000000" w:themeColor="text1"/>
          <w:sz w:val="24"/>
          <w:szCs w:val="24"/>
        </w:rPr>
      </w:pPr>
      <w:r w:rsidRPr="003027FA">
        <w:rPr>
          <w:rFonts w:ascii="Times New Roman" w:eastAsia="Palatino Linotype" w:hAnsi="Times New Roman" w:cs="Times New Roman"/>
          <w:color w:val="000000" w:themeColor="text1"/>
          <w:sz w:val="24"/>
          <w:szCs w:val="24"/>
        </w:rPr>
        <w:t>Instituției Prefectului Județului Timiș;</w:t>
      </w:r>
    </w:p>
    <w:p w14:paraId="5B1DC514" w14:textId="136D091A" w:rsidR="00060190" w:rsidRPr="003027FA" w:rsidRDefault="00060190" w:rsidP="00060190">
      <w:pPr>
        <w:numPr>
          <w:ilvl w:val="0"/>
          <w:numId w:val="1"/>
        </w:numPr>
        <w:tabs>
          <w:tab w:val="left" w:pos="720"/>
        </w:tabs>
        <w:ind w:left="720" w:hanging="360"/>
        <w:jc w:val="both"/>
        <w:rPr>
          <w:rFonts w:ascii="Times New Roman" w:eastAsia="Arial" w:hAnsi="Times New Roman" w:cs="Times New Roman"/>
          <w:color w:val="000000" w:themeColor="text1"/>
          <w:sz w:val="24"/>
          <w:szCs w:val="24"/>
        </w:rPr>
      </w:pPr>
      <w:r w:rsidRPr="003027FA">
        <w:rPr>
          <w:rFonts w:ascii="Times New Roman" w:eastAsia="Palatino Linotype" w:hAnsi="Times New Roman" w:cs="Times New Roman"/>
          <w:color w:val="000000" w:themeColor="text1"/>
          <w:sz w:val="24"/>
          <w:szCs w:val="24"/>
        </w:rPr>
        <w:t>Primarului Comunei Giarmata;</w:t>
      </w:r>
    </w:p>
    <w:p w14:paraId="5902F8AB" w14:textId="490260E5" w:rsidR="003027FA" w:rsidRPr="003027FA" w:rsidRDefault="003027FA" w:rsidP="00060190">
      <w:pPr>
        <w:numPr>
          <w:ilvl w:val="0"/>
          <w:numId w:val="1"/>
        </w:numPr>
        <w:tabs>
          <w:tab w:val="left" w:pos="720"/>
        </w:tabs>
        <w:ind w:left="720" w:hanging="360"/>
        <w:jc w:val="both"/>
        <w:rPr>
          <w:rFonts w:ascii="Times New Roman" w:eastAsia="Arial" w:hAnsi="Times New Roman" w:cs="Times New Roman"/>
          <w:color w:val="000000" w:themeColor="text1"/>
          <w:sz w:val="24"/>
          <w:szCs w:val="24"/>
        </w:rPr>
      </w:pPr>
      <w:r w:rsidRPr="003027FA">
        <w:rPr>
          <w:rFonts w:ascii="Times New Roman" w:eastAsia="Palatino Linotype" w:hAnsi="Times New Roman" w:cs="Times New Roman"/>
          <w:color w:val="000000" w:themeColor="text1"/>
          <w:sz w:val="24"/>
          <w:szCs w:val="24"/>
        </w:rPr>
        <w:t>Persoanelor menționate la art. 1;</w:t>
      </w:r>
    </w:p>
    <w:p w14:paraId="1F9050E7" w14:textId="7B4C0482" w:rsidR="00060190" w:rsidRPr="003027FA" w:rsidRDefault="00060190" w:rsidP="00060190">
      <w:pPr>
        <w:numPr>
          <w:ilvl w:val="0"/>
          <w:numId w:val="1"/>
        </w:numPr>
        <w:tabs>
          <w:tab w:val="left" w:pos="720"/>
        </w:tabs>
        <w:ind w:left="720" w:hanging="360"/>
        <w:rPr>
          <w:rFonts w:ascii="Times New Roman" w:eastAsia="Arial" w:hAnsi="Times New Roman" w:cs="Times New Roman"/>
          <w:color w:val="000000" w:themeColor="text1"/>
          <w:sz w:val="24"/>
          <w:szCs w:val="24"/>
        </w:rPr>
      </w:pPr>
      <w:r w:rsidRPr="003027FA">
        <w:rPr>
          <w:rFonts w:ascii="Times New Roman" w:eastAsia="Arial" w:hAnsi="Times New Roman" w:cs="Times New Roman"/>
          <w:color w:val="000000" w:themeColor="text1"/>
          <w:sz w:val="24"/>
          <w:szCs w:val="24"/>
        </w:rPr>
        <w:t>Compartimentului Resurse Umane;</w:t>
      </w:r>
    </w:p>
    <w:p w14:paraId="7E7C6F07" w14:textId="122ACDDA" w:rsidR="00060190" w:rsidRPr="003027FA" w:rsidRDefault="00060190" w:rsidP="00060190">
      <w:pPr>
        <w:numPr>
          <w:ilvl w:val="0"/>
          <w:numId w:val="1"/>
        </w:numPr>
        <w:tabs>
          <w:tab w:val="left" w:pos="720"/>
        </w:tabs>
        <w:ind w:left="720" w:hanging="360"/>
        <w:rPr>
          <w:rFonts w:ascii="Times New Roman" w:eastAsia="Arial" w:hAnsi="Times New Roman" w:cs="Times New Roman"/>
          <w:color w:val="000000" w:themeColor="text1"/>
          <w:sz w:val="24"/>
          <w:szCs w:val="24"/>
        </w:rPr>
        <w:sectPr w:rsidR="00060190" w:rsidRPr="003027FA">
          <w:pgSz w:w="11900" w:h="16838"/>
          <w:pgMar w:top="340" w:right="546" w:bottom="1440" w:left="720" w:header="0" w:footer="0" w:gutter="0"/>
          <w:cols w:space="0" w:equalWidth="0">
            <w:col w:w="10640"/>
          </w:cols>
          <w:docGrid w:linePitch="360"/>
        </w:sectPr>
      </w:pPr>
      <w:r w:rsidRPr="003027FA">
        <w:rPr>
          <w:rFonts w:ascii="Times New Roman" w:eastAsia="Palatino Linotype" w:hAnsi="Times New Roman" w:cs="Times New Roman"/>
          <w:color w:val="000000" w:themeColor="text1"/>
          <w:sz w:val="24"/>
          <w:szCs w:val="24"/>
        </w:rPr>
        <w:t>se va afișa</w:t>
      </w:r>
      <w:r w:rsidR="006A7AE1">
        <w:rPr>
          <w:rFonts w:ascii="Times New Roman" w:eastAsia="Palatino Linotype" w:hAnsi="Times New Roman" w:cs="Times New Roman"/>
          <w:color w:val="000000" w:themeColor="text1"/>
          <w:sz w:val="24"/>
          <w:szCs w:val="24"/>
        </w:rPr>
        <w:t>.</w:t>
      </w:r>
    </w:p>
    <w:p w14:paraId="02CEDE48" w14:textId="77777777" w:rsidR="00060190" w:rsidRPr="003027FA" w:rsidRDefault="00060190" w:rsidP="00060190">
      <w:pPr>
        <w:ind w:right="600"/>
        <w:rPr>
          <w:rFonts w:ascii="Times New Roman" w:eastAsia="Palatino Linotype" w:hAnsi="Times New Roman" w:cs="Times New Roman"/>
          <w:color w:val="000000" w:themeColor="text1"/>
          <w:sz w:val="24"/>
          <w:szCs w:val="24"/>
        </w:rPr>
      </w:pPr>
    </w:p>
    <w:p w14:paraId="55320F7A" w14:textId="77777777" w:rsidR="00060190" w:rsidRPr="003027FA" w:rsidRDefault="00060190" w:rsidP="00060190">
      <w:pPr>
        <w:ind w:left="2160" w:right="600" w:firstLine="720"/>
        <w:rPr>
          <w:rFonts w:ascii="Times New Roman" w:eastAsia="Palatino Linotype" w:hAnsi="Times New Roman" w:cs="Times New Roman"/>
          <w:color w:val="000000" w:themeColor="text1"/>
          <w:sz w:val="24"/>
          <w:szCs w:val="24"/>
        </w:rPr>
      </w:pPr>
      <w:r w:rsidRPr="003027FA">
        <w:rPr>
          <w:rFonts w:ascii="Times New Roman" w:eastAsia="Palatino Linotype" w:hAnsi="Times New Roman" w:cs="Times New Roman"/>
          <w:color w:val="000000" w:themeColor="text1"/>
          <w:sz w:val="24"/>
          <w:szCs w:val="24"/>
        </w:rPr>
        <w:t>PRIMAR</w:t>
      </w:r>
    </w:p>
    <w:p w14:paraId="7C889250" w14:textId="01739CE5" w:rsidR="00060190" w:rsidRPr="003027FA" w:rsidRDefault="00060190" w:rsidP="00060190">
      <w:pPr>
        <w:ind w:left="2160" w:right="540"/>
        <w:rPr>
          <w:rFonts w:ascii="Times New Roman" w:eastAsia="Palatino Linotype" w:hAnsi="Times New Roman" w:cs="Times New Roman"/>
          <w:color w:val="000000" w:themeColor="text1"/>
          <w:sz w:val="24"/>
          <w:szCs w:val="24"/>
        </w:rPr>
      </w:pPr>
      <w:r w:rsidRPr="003027FA">
        <w:rPr>
          <w:rFonts w:ascii="Times New Roman" w:eastAsia="Palatino Linotype" w:hAnsi="Times New Roman" w:cs="Times New Roman"/>
          <w:color w:val="000000" w:themeColor="text1"/>
          <w:sz w:val="24"/>
          <w:szCs w:val="24"/>
        </w:rPr>
        <w:t xml:space="preserve"> </w:t>
      </w:r>
      <w:r w:rsidR="003027FA" w:rsidRPr="003027FA">
        <w:rPr>
          <w:rFonts w:ascii="Times New Roman" w:eastAsia="Palatino Linotype" w:hAnsi="Times New Roman" w:cs="Times New Roman"/>
          <w:color w:val="000000" w:themeColor="text1"/>
          <w:sz w:val="24"/>
          <w:szCs w:val="24"/>
        </w:rPr>
        <w:t>MIHĂLCEANU CLAUDIU</w:t>
      </w:r>
    </w:p>
    <w:p w14:paraId="0A8D98A9" w14:textId="77777777" w:rsidR="003027FA" w:rsidRPr="003027FA" w:rsidRDefault="003027FA" w:rsidP="00060190">
      <w:pPr>
        <w:ind w:right="540"/>
        <w:rPr>
          <w:rFonts w:ascii="Times New Roman" w:eastAsia="Palatino Linotype" w:hAnsi="Times New Roman" w:cs="Times New Roman"/>
          <w:color w:val="000000" w:themeColor="text1"/>
          <w:sz w:val="24"/>
          <w:szCs w:val="24"/>
        </w:rPr>
      </w:pPr>
    </w:p>
    <w:p w14:paraId="2EC6AF98" w14:textId="43D921B4" w:rsidR="00060190" w:rsidRPr="003027FA" w:rsidRDefault="003027FA" w:rsidP="00060190">
      <w:pPr>
        <w:ind w:left="5040" w:firstLine="720"/>
        <w:rPr>
          <w:rFonts w:ascii="Times New Roman" w:eastAsia="Times New Roman" w:hAnsi="Times New Roman" w:cs="Times New Roman"/>
          <w:color w:val="000000" w:themeColor="text1"/>
          <w:sz w:val="24"/>
          <w:szCs w:val="24"/>
        </w:rPr>
      </w:pPr>
      <w:r w:rsidRPr="003027FA">
        <w:rPr>
          <w:rFonts w:ascii="Times New Roman" w:eastAsia="Times New Roman" w:hAnsi="Times New Roman" w:cs="Times New Roman"/>
          <w:color w:val="000000" w:themeColor="text1"/>
          <w:sz w:val="24"/>
          <w:szCs w:val="24"/>
        </w:rPr>
        <w:t>Contrasemnează</w:t>
      </w:r>
      <w:r w:rsidR="00060190" w:rsidRPr="003027FA">
        <w:rPr>
          <w:rFonts w:ascii="Times New Roman" w:eastAsia="Times New Roman" w:hAnsi="Times New Roman" w:cs="Times New Roman"/>
          <w:color w:val="000000" w:themeColor="text1"/>
          <w:sz w:val="24"/>
          <w:szCs w:val="24"/>
        </w:rPr>
        <w:t xml:space="preserve"> pentru legalitate</w:t>
      </w:r>
    </w:p>
    <w:p w14:paraId="3460A9CD" w14:textId="77777777" w:rsidR="003027FA" w:rsidRPr="003027FA" w:rsidRDefault="003027FA" w:rsidP="003027FA">
      <w:pPr>
        <w:ind w:left="2880" w:right="400" w:firstLine="720"/>
        <w:jc w:val="center"/>
        <w:rPr>
          <w:rFonts w:ascii="Times New Roman" w:eastAsia="Palatino Linotype" w:hAnsi="Times New Roman" w:cs="Times New Roman"/>
          <w:color w:val="000000" w:themeColor="text1"/>
          <w:sz w:val="24"/>
          <w:szCs w:val="24"/>
        </w:rPr>
      </w:pPr>
      <w:r w:rsidRPr="003027FA">
        <w:rPr>
          <w:rFonts w:ascii="Times New Roman" w:eastAsia="Palatino Linotype" w:hAnsi="Times New Roman" w:cs="Times New Roman"/>
          <w:color w:val="000000" w:themeColor="text1"/>
          <w:sz w:val="24"/>
          <w:szCs w:val="24"/>
        </w:rPr>
        <w:t xml:space="preserve">         </w:t>
      </w:r>
      <w:r w:rsidR="00060190" w:rsidRPr="003027FA">
        <w:rPr>
          <w:rFonts w:ascii="Times New Roman" w:eastAsia="Palatino Linotype" w:hAnsi="Times New Roman" w:cs="Times New Roman"/>
          <w:color w:val="000000" w:themeColor="text1"/>
          <w:sz w:val="24"/>
          <w:szCs w:val="24"/>
        </w:rPr>
        <w:t>SECRETAR</w:t>
      </w:r>
      <w:r w:rsidRPr="003027FA">
        <w:rPr>
          <w:rFonts w:ascii="Times New Roman" w:eastAsia="Palatino Linotype" w:hAnsi="Times New Roman" w:cs="Times New Roman"/>
          <w:color w:val="000000" w:themeColor="text1"/>
          <w:sz w:val="24"/>
          <w:szCs w:val="24"/>
        </w:rPr>
        <w:t xml:space="preserve"> GENERAL AL COMUNEI GIARMATA</w:t>
      </w:r>
    </w:p>
    <w:p w14:paraId="3864344A" w14:textId="2533195C" w:rsidR="001A078D" w:rsidRPr="003027FA" w:rsidRDefault="00060190" w:rsidP="003027FA">
      <w:pPr>
        <w:ind w:left="2880" w:right="400" w:firstLine="720"/>
        <w:jc w:val="center"/>
        <w:rPr>
          <w:rFonts w:ascii="Times New Roman" w:eastAsia="Palatino Linotype" w:hAnsi="Times New Roman" w:cs="Times New Roman"/>
          <w:color w:val="000000" w:themeColor="text1"/>
          <w:sz w:val="24"/>
          <w:szCs w:val="24"/>
        </w:rPr>
      </w:pPr>
      <w:r w:rsidRPr="003027FA">
        <w:rPr>
          <w:rFonts w:ascii="Times New Roman" w:eastAsia="Palatino Linotype" w:hAnsi="Times New Roman" w:cs="Times New Roman"/>
          <w:color w:val="000000" w:themeColor="text1"/>
          <w:sz w:val="24"/>
          <w:szCs w:val="24"/>
        </w:rPr>
        <w:t>GHERMAN SORINA-ANA</w:t>
      </w:r>
    </w:p>
    <w:p w14:paraId="7736D000" w14:textId="682F5123" w:rsidR="00E45932" w:rsidRDefault="00E45932" w:rsidP="00E45932">
      <w:pPr>
        <w:spacing w:line="360" w:lineRule="auto"/>
        <w:ind w:left="2160" w:right="540"/>
        <w:rPr>
          <w:rFonts w:ascii="Times New Roman" w:eastAsia="Palatino Linotype" w:hAnsi="Times New Roman" w:cs="Times New Roman"/>
          <w:color w:val="000000" w:themeColor="text1"/>
          <w:sz w:val="24"/>
          <w:szCs w:val="24"/>
        </w:rPr>
      </w:pPr>
    </w:p>
    <w:p w14:paraId="7A48961C" w14:textId="4DB3ADAD" w:rsidR="003027FA" w:rsidRDefault="003027FA" w:rsidP="00E45932">
      <w:pPr>
        <w:spacing w:line="360" w:lineRule="auto"/>
        <w:ind w:left="2160" w:right="540"/>
        <w:rPr>
          <w:rFonts w:ascii="Times New Roman" w:eastAsia="Palatino Linotype" w:hAnsi="Times New Roman" w:cs="Times New Roman"/>
          <w:color w:val="000000" w:themeColor="text1"/>
          <w:sz w:val="24"/>
          <w:szCs w:val="24"/>
        </w:rPr>
      </w:pPr>
    </w:p>
    <w:p w14:paraId="011AA948" w14:textId="77777777" w:rsidR="003027FA" w:rsidRPr="003027FA" w:rsidRDefault="003027FA" w:rsidP="00E45932">
      <w:pPr>
        <w:spacing w:line="360" w:lineRule="auto"/>
        <w:ind w:left="2160" w:right="540"/>
        <w:rPr>
          <w:rFonts w:ascii="Times New Roman" w:eastAsia="Palatino Linotype" w:hAnsi="Times New Roman" w:cs="Times New Roman"/>
          <w:color w:val="000000" w:themeColor="text1"/>
          <w:sz w:val="24"/>
          <w:szCs w:val="24"/>
        </w:rPr>
      </w:pPr>
    </w:p>
    <w:tbl>
      <w:tblPr>
        <w:tblW w:w="0" w:type="auto"/>
        <w:tblInd w:w="-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92"/>
        <w:gridCol w:w="6520"/>
        <w:gridCol w:w="1276"/>
        <w:gridCol w:w="1985"/>
      </w:tblGrid>
      <w:tr w:rsidR="00E41280" w:rsidRPr="003027FA" w14:paraId="31260E50" w14:textId="77777777" w:rsidTr="00E41280">
        <w:trPr>
          <w:trHeight w:val="70"/>
        </w:trPr>
        <w:tc>
          <w:tcPr>
            <w:tcW w:w="10173" w:type="dxa"/>
            <w:gridSpan w:val="4"/>
            <w:tcBorders>
              <w:top w:val="thinThickSmallGap" w:sz="12" w:space="0" w:color="auto"/>
              <w:left w:val="thinThickSmallGap" w:sz="12" w:space="0" w:color="auto"/>
              <w:bottom w:val="double" w:sz="4" w:space="0" w:color="auto"/>
              <w:right w:val="thickThinSmallGap" w:sz="12" w:space="0" w:color="auto"/>
            </w:tcBorders>
            <w:hideMark/>
          </w:tcPr>
          <w:p w14:paraId="0CD67708" w14:textId="77777777" w:rsidR="00E41280" w:rsidRPr="003027FA" w:rsidRDefault="00E41280">
            <w:pPr>
              <w:spacing w:before="40"/>
              <w:jc w:val="center"/>
              <w:rPr>
                <w:rFonts w:ascii="Times New Roman" w:hAnsi="Times New Roman" w:cs="Times New Roman"/>
                <w:b/>
                <w:bCs/>
                <w:sz w:val="18"/>
              </w:rPr>
            </w:pPr>
            <w:r w:rsidRPr="003027FA">
              <w:rPr>
                <w:rFonts w:ascii="Times New Roman" w:hAnsi="Times New Roman" w:cs="Times New Roman"/>
                <w:b/>
                <w:bCs/>
                <w:sz w:val="18"/>
              </w:rPr>
              <w:t xml:space="preserve">CARTUȘ NECESAR DE INSERAT PE ORICE DISPOZIȚIE A PRIMARULUI COMUNEI, </w:t>
            </w:r>
          </w:p>
          <w:p w14:paraId="1AA11818" w14:textId="77777777" w:rsidR="00E41280" w:rsidRPr="003027FA" w:rsidRDefault="00E41280">
            <w:pPr>
              <w:spacing w:before="40" w:after="40"/>
              <w:jc w:val="center"/>
              <w:rPr>
                <w:rFonts w:ascii="Times New Roman" w:hAnsi="Times New Roman" w:cs="Times New Roman"/>
                <w:b/>
                <w:bCs/>
                <w:sz w:val="18"/>
              </w:rPr>
            </w:pPr>
            <w:r w:rsidRPr="003027FA">
              <w:rPr>
                <w:rFonts w:ascii="Times New Roman" w:hAnsi="Times New Roman" w:cs="Times New Roman"/>
                <w:b/>
                <w:bCs/>
                <w:sz w:val="18"/>
              </w:rPr>
              <w:t>DUPĂ SEMNĂTURA SA ȘI CEA A SECRETARULUI GENERAL AL COMUNEI</w:t>
            </w:r>
          </w:p>
        </w:tc>
      </w:tr>
      <w:tr w:rsidR="00E41280" w:rsidRPr="003027FA" w14:paraId="4036995F" w14:textId="77777777" w:rsidTr="00E41280">
        <w:trPr>
          <w:trHeight w:val="70"/>
        </w:trPr>
        <w:tc>
          <w:tcPr>
            <w:tcW w:w="10173" w:type="dxa"/>
            <w:gridSpan w:val="4"/>
            <w:tcBorders>
              <w:top w:val="thinThickSmallGap" w:sz="12" w:space="0" w:color="auto"/>
              <w:left w:val="thinThickSmallGap" w:sz="12" w:space="0" w:color="auto"/>
              <w:bottom w:val="double" w:sz="4" w:space="0" w:color="auto"/>
              <w:right w:val="thickThinSmallGap" w:sz="12" w:space="0" w:color="auto"/>
            </w:tcBorders>
            <w:hideMark/>
          </w:tcPr>
          <w:p w14:paraId="1BFFD261" w14:textId="48203A8F" w:rsidR="00E41280" w:rsidRPr="003027FA" w:rsidRDefault="00E41280">
            <w:pPr>
              <w:spacing w:before="40" w:after="40"/>
              <w:jc w:val="center"/>
              <w:rPr>
                <w:rFonts w:ascii="Times New Roman" w:hAnsi="Times New Roman" w:cs="Times New Roman"/>
                <w:b/>
                <w:bCs/>
                <w:sz w:val="18"/>
              </w:rPr>
            </w:pPr>
            <w:r w:rsidRPr="003027FA">
              <w:rPr>
                <w:rFonts w:ascii="Times New Roman" w:hAnsi="Times New Roman" w:cs="Times New Roman"/>
                <w:b/>
                <w:bCs/>
                <w:sz w:val="18"/>
              </w:rPr>
              <w:t>PROCEDURI OBLIGATORII ULTERIOARE EMITERII DISPOZIȚIEI PRIMARULUI COMUNEI NR.</w:t>
            </w:r>
            <w:r w:rsidR="004266F3">
              <w:rPr>
                <w:rFonts w:ascii="Times New Roman" w:hAnsi="Times New Roman" w:cs="Times New Roman"/>
                <w:b/>
                <w:bCs/>
                <w:sz w:val="18"/>
              </w:rPr>
              <w:t xml:space="preserve"> 117</w:t>
            </w:r>
            <w:r w:rsidRPr="003027FA">
              <w:rPr>
                <w:rFonts w:ascii="Times New Roman" w:hAnsi="Times New Roman" w:cs="Times New Roman"/>
                <w:b/>
                <w:bCs/>
                <w:sz w:val="18"/>
              </w:rPr>
              <w:t>/</w:t>
            </w:r>
            <w:r w:rsidR="003027FA" w:rsidRPr="003027FA">
              <w:rPr>
                <w:rFonts w:ascii="Times New Roman" w:hAnsi="Times New Roman" w:cs="Times New Roman"/>
                <w:sz w:val="18"/>
              </w:rPr>
              <w:t>2022</w:t>
            </w:r>
          </w:p>
        </w:tc>
      </w:tr>
      <w:tr w:rsidR="00E41280" w:rsidRPr="003027FA" w14:paraId="222D5D92" w14:textId="77777777" w:rsidTr="00E41280">
        <w:tc>
          <w:tcPr>
            <w:tcW w:w="392" w:type="dxa"/>
            <w:tcBorders>
              <w:top w:val="double" w:sz="4" w:space="0" w:color="auto"/>
              <w:left w:val="thinThickSmallGap" w:sz="12" w:space="0" w:color="auto"/>
              <w:bottom w:val="single" w:sz="4" w:space="0" w:color="000000"/>
              <w:right w:val="single" w:sz="4" w:space="0" w:color="000000"/>
            </w:tcBorders>
            <w:vAlign w:val="center"/>
            <w:hideMark/>
          </w:tcPr>
          <w:p w14:paraId="09A6ABF4" w14:textId="77777777" w:rsidR="00E41280" w:rsidRPr="003027FA" w:rsidRDefault="00E41280">
            <w:pPr>
              <w:tabs>
                <w:tab w:val="left" w:pos="561"/>
                <w:tab w:val="left" w:pos="748"/>
              </w:tabs>
              <w:jc w:val="center"/>
              <w:rPr>
                <w:rFonts w:ascii="Times New Roman" w:hAnsi="Times New Roman" w:cs="Times New Roman"/>
                <w:b/>
                <w:bCs/>
                <w:sz w:val="18"/>
                <w:szCs w:val="18"/>
              </w:rPr>
            </w:pPr>
            <w:r w:rsidRPr="003027FA">
              <w:rPr>
                <w:rFonts w:ascii="Times New Roman" w:hAnsi="Times New Roman" w:cs="Times New Roman"/>
                <w:b/>
                <w:bCs/>
                <w:sz w:val="18"/>
                <w:szCs w:val="18"/>
              </w:rPr>
              <w:t>Nr.</w:t>
            </w:r>
          </w:p>
          <w:p w14:paraId="5A1F6C55" w14:textId="77777777" w:rsidR="00E41280" w:rsidRPr="003027FA" w:rsidRDefault="00E41280">
            <w:pPr>
              <w:tabs>
                <w:tab w:val="left" w:pos="561"/>
                <w:tab w:val="left" w:pos="748"/>
              </w:tabs>
              <w:jc w:val="center"/>
              <w:rPr>
                <w:rFonts w:ascii="Times New Roman" w:hAnsi="Times New Roman" w:cs="Times New Roman"/>
                <w:b/>
                <w:bCs/>
                <w:sz w:val="18"/>
                <w:szCs w:val="18"/>
              </w:rPr>
            </w:pPr>
            <w:r w:rsidRPr="003027FA">
              <w:rPr>
                <w:rFonts w:ascii="Times New Roman" w:hAnsi="Times New Roman" w:cs="Times New Roman"/>
                <w:b/>
                <w:bCs/>
                <w:sz w:val="18"/>
                <w:szCs w:val="18"/>
              </w:rPr>
              <w:t>crt.</w:t>
            </w:r>
          </w:p>
        </w:tc>
        <w:tc>
          <w:tcPr>
            <w:tcW w:w="6520" w:type="dxa"/>
            <w:tcBorders>
              <w:top w:val="double" w:sz="4" w:space="0" w:color="auto"/>
              <w:left w:val="single" w:sz="4" w:space="0" w:color="000000"/>
              <w:bottom w:val="single" w:sz="4" w:space="0" w:color="000000"/>
              <w:right w:val="single" w:sz="4" w:space="0" w:color="000000"/>
            </w:tcBorders>
            <w:vAlign w:val="center"/>
            <w:hideMark/>
          </w:tcPr>
          <w:p w14:paraId="028BD7AB" w14:textId="77777777" w:rsidR="00E41280" w:rsidRPr="003027FA" w:rsidRDefault="00E41280">
            <w:pPr>
              <w:tabs>
                <w:tab w:val="left" w:pos="561"/>
                <w:tab w:val="left" w:pos="748"/>
              </w:tabs>
              <w:jc w:val="center"/>
              <w:rPr>
                <w:rFonts w:ascii="Times New Roman" w:hAnsi="Times New Roman" w:cs="Times New Roman"/>
                <w:b/>
                <w:bCs/>
                <w:sz w:val="18"/>
                <w:szCs w:val="18"/>
                <w:vertAlign w:val="superscript"/>
              </w:rPr>
            </w:pPr>
            <w:r w:rsidRPr="003027FA">
              <w:rPr>
                <w:rFonts w:ascii="Times New Roman" w:hAnsi="Times New Roman" w:cs="Times New Roman"/>
                <w:b/>
                <w:bCs/>
                <w:sz w:val="18"/>
                <w:szCs w:val="18"/>
              </w:rPr>
              <w:t>OPERAȚIUNI EFECTUATE</w:t>
            </w:r>
          </w:p>
        </w:tc>
        <w:tc>
          <w:tcPr>
            <w:tcW w:w="1276" w:type="dxa"/>
            <w:tcBorders>
              <w:top w:val="double" w:sz="4" w:space="0" w:color="auto"/>
              <w:left w:val="single" w:sz="4" w:space="0" w:color="000000"/>
              <w:bottom w:val="single" w:sz="4" w:space="0" w:color="000000"/>
              <w:right w:val="single" w:sz="4" w:space="0" w:color="000000"/>
            </w:tcBorders>
            <w:vAlign w:val="center"/>
            <w:hideMark/>
          </w:tcPr>
          <w:p w14:paraId="49DD65FB" w14:textId="77777777" w:rsidR="00E41280" w:rsidRPr="003027FA" w:rsidRDefault="00E41280">
            <w:pPr>
              <w:tabs>
                <w:tab w:val="left" w:pos="561"/>
                <w:tab w:val="left" w:pos="748"/>
              </w:tabs>
              <w:jc w:val="center"/>
              <w:rPr>
                <w:rFonts w:ascii="Times New Roman" w:hAnsi="Times New Roman" w:cs="Times New Roman"/>
                <w:b/>
                <w:bCs/>
                <w:sz w:val="18"/>
                <w:szCs w:val="18"/>
              </w:rPr>
            </w:pPr>
            <w:r w:rsidRPr="003027FA">
              <w:rPr>
                <w:rFonts w:ascii="Times New Roman" w:hAnsi="Times New Roman" w:cs="Times New Roman"/>
                <w:b/>
                <w:bCs/>
                <w:sz w:val="18"/>
                <w:szCs w:val="18"/>
              </w:rPr>
              <w:t>Data</w:t>
            </w:r>
          </w:p>
          <w:p w14:paraId="4D9E2421" w14:textId="77777777" w:rsidR="00E41280" w:rsidRPr="003027FA" w:rsidRDefault="00E41280">
            <w:pPr>
              <w:tabs>
                <w:tab w:val="left" w:pos="561"/>
                <w:tab w:val="left" w:pos="748"/>
              </w:tabs>
              <w:jc w:val="center"/>
              <w:rPr>
                <w:rFonts w:ascii="Times New Roman" w:hAnsi="Times New Roman" w:cs="Times New Roman"/>
                <w:b/>
                <w:bCs/>
                <w:sz w:val="18"/>
                <w:szCs w:val="18"/>
              </w:rPr>
            </w:pPr>
            <w:r w:rsidRPr="003027FA">
              <w:rPr>
                <w:rFonts w:ascii="Times New Roman" w:hAnsi="Times New Roman" w:cs="Times New Roman"/>
                <w:b/>
                <w:bCs/>
                <w:sz w:val="18"/>
                <w:szCs w:val="18"/>
              </w:rPr>
              <w:t>ZZ/LL/AN</w:t>
            </w:r>
          </w:p>
        </w:tc>
        <w:tc>
          <w:tcPr>
            <w:tcW w:w="1985" w:type="dxa"/>
            <w:tcBorders>
              <w:top w:val="double" w:sz="4" w:space="0" w:color="auto"/>
              <w:left w:val="single" w:sz="4" w:space="0" w:color="000000"/>
              <w:bottom w:val="single" w:sz="4" w:space="0" w:color="000000"/>
              <w:right w:val="thickThinSmallGap" w:sz="12" w:space="0" w:color="auto"/>
            </w:tcBorders>
            <w:vAlign w:val="center"/>
            <w:hideMark/>
          </w:tcPr>
          <w:p w14:paraId="46DCDD94" w14:textId="77777777" w:rsidR="00E41280" w:rsidRPr="003027FA" w:rsidRDefault="00E41280">
            <w:pPr>
              <w:tabs>
                <w:tab w:val="left" w:pos="561"/>
                <w:tab w:val="left" w:pos="748"/>
              </w:tabs>
              <w:jc w:val="center"/>
              <w:rPr>
                <w:rFonts w:ascii="Times New Roman" w:hAnsi="Times New Roman" w:cs="Times New Roman"/>
                <w:b/>
                <w:bCs/>
                <w:sz w:val="16"/>
                <w:szCs w:val="16"/>
              </w:rPr>
            </w:pPr>
            <w:r w:rsidRPr="003027FA">
              <w:rPr>
                <w:rFonts w:ascii="Times New Roman" w:hAnsi="Times New Roman" w:cs="Times New Roman"/>
                <w:b/>
                <w:bCs/>
                <w:sz w:val="16"/>
                <w:szCs w:val="16"/>
              </w:rPr>
              <w:t>Semnătura persoanei responsabile să efectueze procedura</w:t>
            </w:r>
          </w:p>
        </w:tc>
      </w:tr>
      <w:tr w:rsidR="00E41280" w:rsidRPr="003027FA" w14:paraId="59F69F50" w14:textId="77777777" w:rsidTr="00E41280">
        <w:tc>
          <w:tcPr>
            <w:tcW w:w="392" w:type="dxa"/>
            <w:tcBorders>
              <w:top w:val="single" w:sz="4" w:space="0" w:color="000000"/>
              <w:left w:val="thinThickSmallGap" w:sz="12" w:space="0" w:color="auto"/>
              <w:bottom w:val="double" w:sz="4" w:space="0" w:color="auto"/>
              <w:right w:val="single" w:sz="4" w:space="0" w:color="000000"/>
            </w:tcBorders>
            <w:vAlign w:val="center"/>
            <w:hideMark/>
          </w:tcPr>
          <w:p w14:paraId="416B659B" w14:textId="77777777" w:rsidR="00E41280" w:rsidRPr="003027FA" w:rsidRDefault="00E41280">
            <w:pPr>
              <w:tabs>
                <w:tab w:val="left" w:pos="561"/>
                <w:tab w:val="left" w:pos="748"/>
              </w:tabs>
              <w:jc w:val="center"/>
              <w:rPr>
                <w:rFonts w:ascii="Times New Roman" w:hAnsi="Times New Roman" w:cs="Times New Roman"/>
                <w:b/>
                <w:bCs/>
                <w:sz w:val="18"/>
                <w:szCs w:val="18"/>
              </w:rPr>
            </w:pPr>
            <w:r w:rsidRPr="003027FA">
              <w:rPr>
                <w:rFonts w:ascii="Times New Roman" w:hAnsi="Times New Roman" w:cs="Times New Roman"/>
                <w:b/>
                <w:bCs/>
                <w:sz w:val="18"/>
                <w:szCs w:val="18"/>
              </w:rPr>
              <w:t>0</w:t>
            </w:r>
          </w:p>
        </w:tc>
        <w:tc>
          <w:tcPr>
            <w:tcW w:w="6520" w:type="dxa"/>
            <w:tcBorders>
              <w:top w:val="single" w:sz="4" w:space="0" w:color="000000"/>
              <w:left w:val="single" w:sz="4" w:space="0" w:color="000000"/>
              <w:bottom w:val="double" w:sz="4" w:space="0" w:color="auto"/>
              <w:right w:val="single" w:sz="4" w:space="0" w:color="000000"/>
            </w:tcBorders>
            <w:vAlign w:val="center"/>
            <w:hideMark/>
          </w:tcPr>
          <w:p w14:paraId="5025D4A8" w14:textId="77777777" w:rsidR="00E41280" w:rsidRPr="003027FA" w:rsidRDefault="00E41280">
            <w:pPr>
              <w:tabs>
                <w:tab w:val="left" w:pos="561"/>
                <w:tab w:val="left" w:pos="748"/>
              </w:tabs>
              <w:jc w:val="center"/>
              <w:rPr>
                <w:rFonts w:ascii="Times New Roman" w:hAnsi="Times New Roman" w:cs="Times New Roman"/>
                <w:b/>
                <w:bCs/>
                <w:sz w:val="18"/>
                <w:szCs w:val="18"/>
              </w:rPr>
            </w:pPr>
            <w:r w:rsidRPr="003027FA">
              <w:rPr>
                <w:rFonts w:ascii="Times New Roman" w:hAnsi="Times New Roman" w:cs="Times New Roman"/>
                <w:b/>
                <w:bCs/>
                <w:sz w:val="18"/>
                <w:szCs w:val="18"/>
              </w:rPr>
              <w:t>1</w:t>
            </w:r>
          </w:p>
        </w:tc>
        <w:tc>
          <w:tcPr>
            <w:tcW w:w="1276" w:type="dxa"/>
            <w:tcBorders>
              <w:top w:val="single" w:sz="4" w:space="0" w:color="000000"/>
              <w:left w:val="single" w:sz="4" w:space="0" w:color="000000"/>
              <w:bottom w:val="double" w:sz="4" w:space="0" w:color="auto"/>
              <w:right w:val="single" w:sz="4" w:space="0" w:color="000000"/>
            </w:tcBorders>
            <w:vAlign w:val="center"/>
            <w:hideMark/>
          </w:tcPr>
          <w:p w14:paraId="565C19B4" w14:textId="77777777" w:rsidR="00E41280" w:rsidRPr="003027FA" w:rsidRDefault="00E41280">
            <w:pPr>
              <w:tabs>
                <w:tab w:val="left" w:pos="561"/>
                <w:tab w:val="left" w:pos="748"/>
              </w:tabs>
              <w:jc w:val="center"/>
              <w:rPr>
                <w:rFonts w:ascii="Times New Roman" w:hAnsi="Times New Roman" w:cs="Times New Roman"/>
                <w:b/>
                <w:bCs/>
                <w:sz w:val="18"/>
                <w:szCs w:val="18"/>
              </w:rPr>
            </w:pPr>
            <w:r w:rsidRPr="003027FA">
              <w:rPr>
                <w:rFonts w:ascii="Times New Roman" w:hAnsi="Times New Roman" w:cs="Times New Roman"/>
                <w:b/>
                <w:bCs/>
                <w:sz w:val="18"/>
                <w:szCs w:val="18"/>
              </w:rPr>
              <w:t>2</w:t>
            </w:r>
          </w:p>
        </w:tc>
        <w:tc>
          <w:tcPr>
            <w:tcW w:w="1985" w:type="dxa"/>
            <w:tcBorders>
              <w:top w:val="single" w:sz="4" w:space="0" w:color="000000"/>
              <w:left w:val="single" w:sz="4" w:space="0" w:color="000000"/>
              <w:bottom w:val="double" w:sz="4" w:space="0" w:color="auto"/>
              <w:right w:val="thickThinSmallGap" w:sz="12" w:space="0" w:color="auto"/>
            </w:tcBorders>
            <w:vAlign w:val="center"/>
            <w:hideMark/>
          </w:tcPr>
          <w:p w14:paraId="26530514" w14:textId="77777777" w:rsidR="00E41280" w:rsidRPr="003027FA" w:rsidRDefault="00E41280">
            <w:pPr>
              <w:tabs>
                <w:tab w:val="left" w:pos="561"/>
                <w:tab w:val="left" w:pos="748"/>
              </w:tabs>
              <w:jc w:val="center"/>
              <w:rPr>
                <w:rFonts w:ascii="Times New Roman" w:hAnsi="Times New Roman" w:cs="Times New Roman"/>
                <w:b/>
                <w:bCs/>
                <w:sz w:val="18"/>
                <w:szCs w:val="18"/>
              </w:rPr>
            </w:pPr>
            <w:r w:rsidRPr="003027FA">
              <w:rPr>
                <w:rFonts w:ascii="Times New Roman" w:hAnsi="Times New Roman" w:cs="Times New Roman"/>
                <w:b/>
                <w:bCs/>
                <w:sz w:val="18"/>
                <w:szCs w:val="18"/>
              </w:rPr>
              <w:t>3</w:t>
            </w:r>
          </w:p>
        </w:tc>
      </w:tr>
      <w:tr w:rsidR="00E41280" w:rsidRPr="003027FA" w14:paraId="0B77A17A" w14:textId="77777777" w:rsidTr="00E41280">
        <w:tc>
          <w:tcPr>
            <w:tcW w:w="392" w:type="dxa"/>
            <w:tcBorders>
              <w:top w:val="double" w:sz="4" w:space="0" w:color="auto"/>
              <w:left w:val="thinThickSmallGap" w:sz="12" w:space="0" w:color="auto"/>
              <w:bottom w:val="single" w:sz="4" w:space="0" w:color="000000"/>
              <w:right w:val="single" w:sz="4" w:space="0" w:color="000000"/>
            </w:tcBorders>
            <w:vAlign w:val="center"/>
            <w:hideMark/>
          </w:tcPr>
          <w:p w14:paraId="654AB21A" w14:textId="77777777" w:rsidR="00E41280" w:rsidRPr="003027FA" w:rsidRDefault="00E41280">
            <w:pPr>
              <w:spacing w:before="40"/>
              <w:jc w:val="center"/>
              <w:rPr>
                <w:rFonts w:ascii="Times New Roman" w:hAnsi="Times New Roman" w:cs="Times New Roman"/>
                <w:sz w:val="18"/>
              </w:rPr>
            </w:pPr>
            <w:r w:rsidRPr="003027FA">
              <w:rPr>
                <w:rFonts w:ascii="Times New Roman" w:hAnsi="Times New Roman" w:cs="Times New Roman"/>
                <w:sz w:val="18"/>
              </w:rPr>
              <w:t>1</w:t>
            </w:r>
          </w:p>
        </w:tc>
        <w:tc>
          <w:tcPr>
            <w:tcW w:w="6520" w:type="dxa"/>
            <w:tcBorders>
              <w:top w:val="double" w:sz="4" w:space="0" w:color="auto"/>
              <w:left w:val="single" w:sz="4" w:space="0" w:color="000000"/>
              <w:bottom w:val="single" w:sz="4" w:space="0" w:color="000000"/>
              <w:right w:val="single" w:sz="4" w:space="0" w:color="000000"/>
            </w:tcBorders>
            <w:vAlign w:val="center"/>
            <w:hideMark/>
          </w:tcPr>
          <w:p w14:paraId="7D9F7AD0" w14:textId="77777777" w:rsidR="00E41280" w:rsidRPr="003027FA" w:rsidRDefault="00E41280">
            <w:pPr>
              <w:spacing w:before="40"/>
              <w:rPr>
                <w:rFonts w:ascii="Times New Roman" w:hAnsi="Times New Roman" w:cs="Times New Roman"/>
                <w:sz w:val="18"/>
              </w:rPr>
            </w:pPr>
            <w:r w:rsidRPr="003027FA">
              <w:rPr>
                <w:rFonts w:ascii="Times New Roman" w:hAnsi="Times New Roman" w:cs="Times New Roman"/>
                <w:sz w:val="18"/>
              </w:rPr>
              <w:t>Semnarea dispoziției</w:t>
            </w:r>
            <w:r w:rsidRPr="003027FA">
              <w:rPr>
                <w:rFonts w:ascii="Times New Roman" w:hAnsi="Times New Roman" w:cs="Times New Roman"/>
                <w:sz w:val="18"/>
                <w:vertAlign w:val="superscript"/>
              </w:rPr>
              <w:t>1</w:t>
            </w:r>
            <w:r w:rsidRPr="003027FA">
              <w:rPr>
                <w:rFonts w:ascii="Times New Roman" w:hAnsi="Times New Roman" w:cs="Times New Roman"/>
                <w:sz w:val="18"/>
              </w:rPr>
              <w:t>)</w:t>
            </w:r>
          </w:p>
        </w:tc>
        <w:tc>
          <w:tcPr>
            <w:tcW w:w="1276" w:type="dxa"/>
            <w:tcBorders>
              <w:top w:val="double" w:sz="4" w:space="0" w:color="auto"/>
              <w:left w:val="single" w:sz="4" w:space="0" w:color="000000"/>
              <w:bottom w:val="single" w:sz="4" w:space="0" w:color="000000"/>
              <w:right w:val="single" w:sz="4" w:space="0" w:color="000000"/>
            </w:tcBorders>
            <w:vAlign w:val="center"/>
            <w:hideMark/>
          </w:tcPr>
          <w:p w14:paraId="6A3788ED" w14:textId="4C506F73" w:rsidR="00E41280" w:rsidRPr="003027FA" w:rsidRDefault="00E41280">
            <w:pPr>
              <w:ind w:left="-57" w:right="-57"/>
              <w:jc w:val="center"/>
              <w:rPr>
                <w:rFonts w:ascii="Times New Roman" w:hAnsi="Times New Roman" w:cs="Times New Roman"/>
                <w:sz w:val="18"/>
              </w:rPr>
            </w:pPr>
            <w:r w:rsidRPr="003027FA">
              <w:rPr>
                <w:rFonts w:ascii="Times New Roman" w:hAnsi="Times New Roman" w:cs="Times New Roman"/>
                <w:sz w:val="18"/>
              </w:rPr>
              <w:t>____/____/202</w:t>
            </w:r>
            <w:r w:rsidR="003027FA" w:rsidRPr="003027FA">
              <w:rPr>
                <w:rFonts w:ascii="Times New Roman" w:hAnsi="Times New Roman" w:cs="Times New Roman"/>
                <w:sz w:val="18"/>
              </w:rPr>
              <w:t>2</w:t>
            </w:r>
          </w:p>
        </w:tc>
        <w:tc>
          <w:tcPr>
            <w:tcW w:w="1985" w:type="dxa"/>
            <w:tcBorders>
              <w:top w:val="double" w:sz="4" w:space="0" w:color="auto"/>
              <w:left w:val="single" w:sz="4" w:space="0" w:color="000000"/>
              <w:bottom w:val="single" w:sz="4" w:space="0" w:color="000000"/>
              <w:right w:val="thickThinSmallGap" w:sz="12" w:space="0" w:color="auto"/>
            </w:tcBorders>
            <w:vAlign w:val="center"/>
          </w:tcPr>
          <w:p w14:paraId="6F8CE69A" w14:textId="77777777" w:rsidR="00E41280" w:rsidRPr="003027FA" w:rsidRDefault="00E41280">
            <w:pPr>
              <w:spacing w:before="40"/>
              <w:jc w:val="center"/>
              <w:rPr>
                <w:rFonts w:ascii="Times New Roman" w:hAnsi="Times New Roman" w:cs="Times New Roman"/>
                <w:sz w:val="18"/>
              </w:rPr>
            </w:pPr>
          </w:p>
        </w:tc>
      </w:tr>
      <w:tr w:rsidR="00E41280" w:rsidRPr="003027FA" w14:paraId="33AE5A44" w14:textId="77777777" w:rsidTr="00E41280">
        <w:tc>
          <w:tcPr>
            <w:tcW w:w="392" w:type="dxa"/>
            <w:tcBorders>
              <w:top w:val="single" w:sz="4" w:space="0" w:color="000000"/>
              <w:left w:val="thinThickSmallGap" w:sz="12" w:space="0" w:color="auto"/>
              <w:bottom w:val="single" w:sz="4" w:space="0" w:color="000000"/>
              <w:right w:val="single" w:sz="4" w:space="0" w:color="000000"/>
            </w:tcBorders>
            <w:vAlign w:val="center"/>
            <w:hideMark/>
          </w:tcPr>
          <w:p w14:paraId="077A7ECB" w14:textId="77777777" w:rsidR="00E41280" w:rsidRPr="003027FA" w:rsidRDefault="00E41280">
            <w:pPr>
              <w:spacing w:before="40"/>
              <w:jc w:val="center"/>
              <w:rPr>
                <w:rFonts w:ascii="Times New Roman" w:hAnsi="Times New Roman" w:cs="Times New Roman"/>
                <w:sz w:val="18"/>
              </w:rPr>
            </w:pPr>
            <w:r w:rsidRPr="003027FA">
              <w:rPr>
                <w:rFonts w:ascii="Times New Roman" w:hAnsi="Times New Roman" w:cs="Times New Roman"/>
                <w:sz w:val="18"/>
              </w:rPr>
              <w:t>2</w:t>
            </w:r>
          </w:p>
        </w:tc>
        <w:tc>
          <w:tcPr>
            <w:tcW w:w="6520" w:type="dxa"/>
            <w:tcBorders>
              <w:top w:val="single" w:sz="4" w:space="0" w:color="000000"/>
              <w:left w:val="single" w:sz="4" w:space="0" w:color="000000"/>
              <w:bottom w:val="single" w:sz="4" w:space="0" w:color="000000"/>
              <w:right w:val="single" w:sz="4" w:space="0" w:color="000000"/>
            </w:tcBorders>
            <w:vAlign w:val="center"/>
            <w:hideMark/>
          </w:tcPr>
          <w:p w14:paraId="015EF170" w14:textId="77777777" w:rsidR="00E41280" w:rsidRPr="003027FA" w:rsidRDefault="00E41280">
            <w:pPr>
              <w:spacing w:before="40"/>
              <w:rPr>
                <w:rFonts w:ascii="Times New Roman" w:hAnsi="Times New Roman" w:cs="Times New Roman"/>
                <w:sz w:val="18"/>
              </w:rPr>
            </w:pPr>
            <w:r w:rsidRPr="003027FA">
              <w:rPr>
                <w:rFonts w:ascii="Times New Roman" w:hAnsi="Times New Roman" w:cs="Times New Roman"/>
                <w:sz w:val="18"/>
              </w:rPr>
              <w:t>Comunicarea către prefectul județului</w:t>
            </w:r>
            <w:r w:rsidRPr="003027FA">
              <w:rPr>
                <w:rFonts w:ascii="Times New Roman" w:hAnsi="Times New Roman" w:cs="Times New Roman"/>
                <w:sz w:val="18"/>
                <w:vertAlign w:val="superscript"/>
              </w:rPr>
              <w:t>2</w:t>
            </w:r>
            <w:r w:rsidRPr="003027FA">
              <w:rPr>
                <w:rFonts w:ascii="Times New Roman" w:hAnsi="Times New Roman" w:cs="Times New Roman"/>
                <w:sz w:val="18"/>
              </w:rPr>
              <w:t>)</w:t>
            </w:r>
          </w:p>
        </w:tc>
        <w:tc>
          <w:tcPr>
            <w:tcW w:w="1276" w:type="dxa"/>
            <w:tcBorders>
              <w:top w:val="single" w:sz="4" w:space="0" w:color="000000"/>
              <w:left w:val="single" w:sz="4" w:space="0" w:color="000000"/>
              <w:bottom w:val="single" w:sz="4" w:space="0" w:color="000000"/>
              <w:right w:val="single" w:sz="4" w:space="0" w:color="000000"/>
            </w:tcBorders>
            <w:hideMark/>
          </w:tcPr>
          <w:p w14:paraId="3261184D" w14:textId="09B4CDCD" w:rsidR="00E41280" w:rsidRPr="003027FA" w:rsidRDefault="00E41280">
            <w:pPr>
              <w:ind w:left="-57" w:right="-57"/>
              <w:jc w:val="center"/>
              <w:rPr>
                <w:rFonts w:ascii="Times New Roman" w:hAnsi="Times New Roman" w:cs="Times New Roman"/>
              </w:rPr>
            </w:pPr>
            <w:r w:rsidRPr="003027FA">
              <w:rPr>
                <w:rFonts w:ascii="Times New Roman" w:hAnsi="Times New Roman" w:cs="Times New Roman"/>
                <w:sz w:val="18"/>
              </w:rPr>
              <w:t>____/____/202</w:t>
            </w:r>
            <w:r w:rsidR="003027FA" w:rsidRPr="003027FA">
              <w:rPr>
                <w:rFonts w:ascii="Times New Roman" w:hAnsi="Times New Roman" w:cs="Times New Roman"/>
                <w:sz w:val="18"/>
              </w:rPr>
              <w:t>2</w:t>
            </w:r>
          </w:p>
        </w:tc>
        <w:tc>
          <w:tcPr>
            <w:tcW w:w="1985" w:type="dxa"/>
            <w:tcBorders>
              <w:top w:val="single" w:sz="4" w:space="0" w:color="000000"/>
              <w:left w:val="single" w:sz="4" w:space="0" w:color="000000"/>
              <w:bottom w:val="single" w:sz="4" w:space="0" w:color="000000"/>
              <w:right w:val="thickThinSmallGap" w:sz="12" w:space="0" w:color="auto"/>
            </w:tcBorders>
            <w:vAlign w:val="center"/>
          </w:tcPr>
          <w:p w14:paraId="51EE07CE" w14:textId="77777777" w:rsidR="00E41280" w:rsidRPr="003027FA" w:rsidRDefault="00E41280">
            <w:pPr>
              <w:spacing w:before="40"/>
              <w:jc w:val="center"/>
              <w:rPr>
                <w:rFonts w:ascii="Times New Roman" w:hAnsi="Times New Roman" w:cs="Times New Roman"/>
                <w:sz w:val="18"/>
              </w:rPr>
            </w:pPr>
          </w:p>
        </w:tc>
      </w:tr>
      <w:tr w:rsidR="00E41280" w:rsidRPr="003027FA" w14:paraId="63B9E024" w14:textId="77777777" w:rsidTr="00E41280">
        <w:tc>
          <w:tcPr>
            <w:tcW w:w="392" w:type="dxa"/>
            <w:tcBorders>
              <w:top w:val="single" w:sz="4" w:space="0" w:color="000000"/>
              <w:left w:val="thinThickSmallGap" w:sz="12" w:space="0" w:color="auto"/>
              <w:bottom w:val="single" w:sz="4" w:space="0" w:color="000000"/>
              <w:right w:val="single" w:sz="4" w:space="0" w:color="000000"/>
            </w:tcBorders>
            <w:vAlign w:val="center"/>
            <w:hideMark/>
          </w:tcPr>
          <w:p w14:paraId="42C9BE91" w14:textId="77777777" w:rsidR="00E41280" w:rsidRPr="003027FA" w:rsidRDefault="00E41280">
            <w:pPr>
              <w:spacing w:before="40"/>
              <w:jc w:val="center"/>
              <w:rPr>
                <w:rFonts w:ascii="Times New Roman" w:hAnsi="Times New Roman" w:cs="Times New Roman"/>
                <w:sz w:val="18"/>
              </w:rPr>
            </w:pPr>
            <w:r w:rsidRPr="003027FA">
              <w:rPr>
                <w:rFonts w:ascii="Times New Roman" w:hAnsi="Times New Roman" w:cs="Times New Roman"/>
                <w:sz w:val="18"/>
              </w:rPr>
              <w:t>3</w:t>
            </w:r>
          </w:p>
        </w:tc>
        <w:tc>
          <w:tcPr>
            <w:tcW w:w="6520" w:type="dxa"/>
            <w:tcBorders>
              <w:top w:val="single" w:sz="4" w:space="0" w:color="000000"/>
              <w:left w:val="single" w:sz="4" w:space="0" w:color="000000"/>
              <w:bottom w:val="single" w:sz="4" w:space="0" w:color="000000"/>
              <w:right w:val="single" w:sz="4" w:space="0" w:color="000000"/>
            </w:tcBorders>
            <w:vAlign w:val="center"/>
            <w:hideMark/>
          </w:tcPr>
          <w:p w14:paraId="50A08EAD" w14:textId="77777777" w:rsidR="00E41280" w:rsidRPr="003027FA" w:rsidRDefault="00E41280">
            <w:pPr>
              <w:spacing w:before="40"/>
              <w:rPr>
                <w:rFonts w:ascii="Times New Roman" w:hAnsi="Times New Roman" w:cs="Times New Roman"/>
                <w:sz w:val="18"/>
              </w:rPr>
            </w:pPr>
            <w:r w:rsidRPr="003027FA">
              <w:rPr>
                <w:rFonts w:ascii="Times New Roman" w:hAnsi="Times New Roman" w:cs="Times New Roman"/>
                <w:sz w:val="18"/>
              </w:rPr>
              <w:t>Aducerea la cunoștință publică</w:t>
            </w:r>
            <w:r w:rsidRPr="003027FA">
              <w:rPr>
                <w:rFonts w:ascii="Times New Roman" w:hAnsi="Times New Roman" w:cs="Times New Roman"/>
                <w:sz w:val="18"/>
                <w:vertAlign w:val="superscript"/>
              </w:rPr>
              <w:t>3+4</w:t>
            </w:r>
            <w:r w:rsidRPr="003027FA">
              <w:rPr>
                <w:rFonts w:ascii="Times New Roman" w:hAnsi="Times New Roman" w:cs="Times New Roman"/>
                <w:sz w:val="18"/>
              </w:rPr>
              <w:t>)</w:t>
            </w:r>
          </w:p>
        </w:tc>
        <w:tc>
          <w:tcPr>
            <w:tcW w:w="1276" w:type="dxa"/>
            <w:tcBorders>
              <w:top w:val="single" w:sz="4" w:space="0" w:color="000000"/>
              <w:left w:val="single" w:sz="4" w:space="0" w:color="000000"/>
              <w:bottom w:val="single" w:sz="4" w:space="0" w:color="000000"/>
              <w:right w:val="single" w:sz="4" w:space="0" w:color="000000"/>
            </w:tcBorders>
            <w:hideMark/>
          </w:tcPr>
          <w:p w14:paraId="3A8E600F" w14:textId="76B46C24" w:rsidR="00E41280" w:rsidRPr="003027FA" w:rsidRDefault="00E41280">
            <w:pPr>
              <w:ind w:left="-57" w:right="-57"/>
              <w:jc w:val="center"/>
              <w:rPr>
                <w:rFonts w:ascii="Times New Roman" w:hAnsi="Times New Roman" w:cs="Times New Roman"/>
              </w:rPr>
            </w:pPr>
            <w:r w:rsidRPr="003027FA">
              <w:rPr>
                <w:rFonts w:ascii="Times New Roman" w:hAnsi="Times New Roman" w:cs="Times New Roman"/>
                <w:sz w:val="18"/>
              </w:rPr>
              <w:t>____/____/202</w:t>
            </w:r>
            <w:r w:rsidR="003027FA" w:rsidRPr="003027FA">
              <w:rPr>
                <w:rFonts w:ascii="Times New Roman" w:hAnsi="Times New Roman" w:cs="Times New Roman"/>
                <w:sz w:val="18"/>
              </w:rPr>
              <w:t>2</w:t>
            </w:r>
          </w:p>
        </w:tc>
        <w:tc>
          <w:tcPr>
            <w:tcW w:w="1985" w:type="dxa"/>
            <w:tcBorders>
              <w:top w:val="single" w:sz="4" w:space="0" w:color="000000"/>
              <w:left w:val="single" w:sz="4" w:space="0" w:color="000000"/>
              <w:bottom w:val="single" w:sz="4" w:space="0" w:color="000000"/>
              <w:right w:val="thickThinSmallGap" w:sz="12" w:space="0" w:color="auto"/>
            </w:tcBorders>
            <w:vAlign w:val="center"/>
          </w:tcPr>
          <w:p w14:paraId="0307F7CB" w14:textId="77777777" w:rsidR="00E41280" w:rsidRPr="003027FA" w:rsidRDefault="00E41280">
            <w:pPr>
              <w:spacing w:before="40"/>
              <w:jc w:val="center"/>
              <w:rPr>
                <w:rFonts w:ascii="Times New Roman" w:hAnsi="Times New Roman" w:cs="Times New Roman"/>
                <w:sz w:val="18"/>
              </w:rPr>
            </w:pPr>
          </w:p>
        </w:tc>
      </w:tr>
      <w:tr w:rsidR="00E41280" w:rsidRPr="003027FA" w14:paraId="32C41586" w14:textId="77777777" w:rsidTr="00E41280">
        <w:tc>
          <w:tcPr>
            <w:tcW w:w="392" w:type="dxa"/>
            <w:tcBorders>
              <w:top w:val="single" w:sz="4" w:space="0" w:color="000000"/>
              <w:left w:val="thinThickSmallGap" w:sz="12" w:space="0" w:color="auto"/>
              <w:bottom w:val="single" w:sz="4" w:space="0" w:color="000000"/>
              <w:right w:val="single" w:sz="4" w:space="0" w:color="000000"/>
            </w:tcBorders>
            <w:vAlign w:val="center"/>
            <w:hideMark/>
          </w:tcPr>
          <w:p w14:paraId="6CD8A429" w14:textId="77777777" w:rsidR="00E41280" w:rsidRPr="003027FA" w:rsidRDefault="00E41280">
            <w:pPr>
              <w:spacing w:before="40"/>
              <w:jc w:val="center"/>
              <w:rPr>
                <w:rFonts w:ascii="Times New Roman" w:hAnsi="Times New Roman" w:cs="Times New Roman"/>
                <w:sz w:val="18"/>
              </w:rPr>
            </w:pPr>
            <w:r w:rsidRPr="003027FA">
              <w:rPr>
                <w:rFonts w:ascii="Times New Roman" w:hAnsi="Times New Roman" w:cs="Times New Roman"/>
                <w:sz w:val="18"/>
              </w:rPr>
              <w:t>4</w:t>
            </w:r>
          </w:p>
        </w:tc>
        <w:tc>
          <w:tcPr>
            <w:tcW w:w="6520" w:type="dxa"/>
            <w:tcBorders>
              <w:top w:val="single" w:sz="4" w:space="0" w:color="000000"/>
              <w:left w:val="single" w:sz="4" w:space="0" w:color="000000"/>
              <w:bottom w:val="single" w:sz="4" w:space="0" w:color="000000"/>
              <w:right w:val="single" w:sz="4" w:space="0" w:color="000000"/>
            </w:tcBorders>
            <w:vAlign w:val="center"/>
            <w:hideMark/>
          </w:tcPr>
          <w:p w14:paraId="4E1EBCFE" w14:textId="77777777" w:rsidR="00E41280" w:rsidRPr="003027FA" w:rsidRDefault="00E41280">
            <w:pPr>
              <w:spacing w:before="40"/>
              <w:rPr>
                <w:rFonts w:ascii="Times New Roman" w:hAnsi="Times New Roman" w:cs="Times New Roman"/>
                <w:sz w:val="18"/>
              </w:rPr>
            </w:pPr>
            <w:r w:rsidRPr="003027FA">
              <w:rPr>
                <w:rFonts w:ascii="Times New Roman" w:hAnsi="Times New Roman" w:cs="Times New Roman"/>
                <w:sz w:val="18"/>
              </w:rPr>
              <w:t>Comunicarea, numai în cazul celei cu caracter individual</w:t>
            </w:r>
            <w:r w:rsidRPr="003027FA">
              <w:rPr>
                <w:rFonts w:ascii="Times New Roman" w:hAnsi="Times New Roman" w:cs="Times New Roman"/>
                <w:sz w:val="18"/>
                <w:vertAlign w:val="superscript"/>
              </w:rPr>
              <w:t>3+4</w:t>
            </w:r>
            <w:r w:rsidRPr="003027FA">
              <w:rPr>
                <w:rFonts w:ascii="Times New Roman" w:hAnsi="Times New Roman" w:cs="Times New Roman"/>
                <w:sz w:val="18"/>
              </w:rPr>
              <w:t>)</w:t>
            </w:r>
          </w:p>
        </w:tc>
        <w:tc>
          <w:tcPr>
            <w:tcW w:w="1276" w:type="dxa"/>
            <w:tcBorders>
              <w:top w:val="single" w:sz="4" w:space="0" w:color="000000"/>
              <w:left w:val="single" w:sz="4" w:space="0" w:color="000000"/>
              <w:bottom w:val="single" w:sz="4" w:space="0" w:color="000000"/>
              <w:right w:val="single" w:sz="4" w:space="0" w:color="000000"/>
            </w:tcBorders>
            <w:hideMark/>
          </w:tcPr>
          <w:p w14:paraId="0C453F1B" w14:textId="23BF4038" w:rsidR="00E41280" w:rsidRPr="003027FA" w:rsidRDefault="00E41280">
            <w:pPr>
              <w:ind w:left="-57" w:right="-57"/>
              <w:jc w:val="center"/>
              <w:rPr>
                <w:rFonts w:ascii="Times New Roman" w:hAnsi="Times New Roman" w:cs="Times New Roman"/>
              </w:rPr>
            </w:pPr>
            <w:r w:rsidRPr="003027FA">
              <w:rPr>
                <w:rFonts w:ascii="Times New Roman" w:hAnsi="Times New Roman" w:cs="Times New Roman"/>
                <w:sz w:val="18"/>
              </w:rPr>
              <w:t>____/____/202</w:t>
            </w:r>
            <w:r w:rsidR="003027FA" w:rsidRPr="003027FA">
              <w:rPr>
                <w:rFonts w:ascii="Times New Roman" w:hAnsi="Times New Roman" w:cs="Times New Roman"/>
                <w:sz w:val="18"/>
              </w:rPr>
              <w:t>2</w:t>
            </w:r>
          </w:p>
        </w:tc>
        <w:tc>
          <w:tcPr>
            <w:tcW w:w="1985" w:type="dxa"/>
            <w:tcBorders>
              <w:top w:val="single" w:sz="4" w:space="0" w:color="000000"/>
              <w:left w:val="single" w:sz="4" w:space="0" w:color="000000"/>
              <w:bottom w:val="single" w:sz="4" w:space="0" w:color="000000"/>
              <w:right w:val="thickThinSmallGap" w:sz="12" w:space="0" w:color="auto"/>
            </w:tcBorders>
            <w:vAlign w:val="center"/>
          </w:tcPr>
          <w:p w14:paraId="5792B8B0" w14:textId="77777777" w:rsidR="00E41280" w:rsidRPr="003027FA" w:rsidRDefault="00E41280">
            <w:pPr>
              <w:spacing w:before="40"/>
              <w:jc w:val="center"/>
              <w:rPr>
                <w:rFonts w:ascii="Times New Roman" w:hAnsi="Times New Roman" w:cs="Times New Roman"/>
                <w:sz w:val="18"/>
              </w:rPr>
            </w:pPr>
          </w:p>
        </w:tc>
      </w:tr>
      <w:tr w:rsidR="00E41280" w:rsidRPr="003027FA" w14:paraId="1A299F8F" w14:textId="77777777" w:rsidTr="00E41280">
        <w:tc>
          <w:tcPr>
            <w:tcW w:w="392" w:type="dxa"/>
            <w:tcBorders>
              <w:top w:val="single" w:sz="4" w:space="0" w:color="000000"/>
              <w:left w:val="thinThickSmallGap" w:sz="12" w:space="0" w:color="auto"/>
              <w:bottom w:val="single" w:sz="4" w:space="0" w:color="000000"/>
              <w:right w:val="single" w:sz="4" w:space="0" w:color="000000"/>
            </w:tcBorders>
            <w:vAlign w:val="center"/>
            <w:hideMark/>
          </w:tcPr>
          <w:p w14:paraId="277A8A80" w14:textId="77777777" w:rsidR="00E41280" w:rsidRPr="003027FA" w:rsidRDefault="00E41280">
            <w:pPr>
              <w:spacing w:before="40"/>
              <w:jc w:val="center"/>
              <w:rPr>
                <w:rFonts w:ascii="Times New Roman" w:hAnsi="Times New Roman" w:cs="Times New Roman"/>
                <w:b/>
                <w:sz w:val="18"/>
              </w:rPr>
            </w:pPr>
            <w:r w:rsidRPr="003027FA">
              <w:rPr>
                <w:rFonts w:ascii="Times New Roman" w:hAnsi="Times New Roman" w:cs="Times New Roman"/>
                <w:b/>
                <w:sz w:val="18"/>
              </w:rPr>
              <w:t>5</w:t>
            </w:r>
          </w:p>
        </w:tc>
        <w:tc>
          <w:tcPr>
            <w:tcW w:w="6520" w:type="dxa"/>
            <w:tcBorders>
              <w:top w:val="single" w:sz="4" w:space="0" w:color="000000"/>
              <w:left w:val="single" w:sz="4" w:space="0" w:color="000000"/>
              <w:bottom w:val="single" w:sz="4" w:space="0" w:color="000000"/>
              <w:right w:val="single" w:sz="4" w:space="0" w:color="000000"/>
            </w:tcBorders>
            <w:vAlign w:val="center"/>
            <w:hideMark/>
          </w:tcPr>
          <w:p w14:paraId="23201BA8" w14:textId="77777777" w:rsidR="00E41280" w:rsidRPr="003027FA" w:rsidRDefault="00E41280">
            <w:pPr>
              <w:spacing w:before="40"/>
              <w:rPr>
                <w:rFonts w:ascii="Times New Roman" w:hAnsi="Times New Roman" w:cs="Times New Roman"/>
                <w:b/>
                <w:sz w:val="16"/>
                <w:szCs w:val="16"/>
              </w:rPr>
            </w:pPr>
            <w:r w:rsidRPr="003027FA">
              <w:rPr>
                <w:rFonts w:ascii="Times New Roman" w:hAnsi="Times New Roman" w:cs="Times New Roman"/>
                <w:b/>
                <w:sz w:val="16"/>
                <w:szCs w:val="16"/>
              </w:rPr>
              <w:t>Dispoziția devine obligatorie</w:t>
            </w:r>
            <w:r w:rsidRPr="003027FA">
              <w:rPr>
                <w:rFonts w:ascii="Times New Roman" w:hAnsi="Times New Roman" w:cs="Times New Roman"/>
                <w:bCs/>
                <w:sz w:val="16"/>
                <w:szCs w:val="16"/>
                <w:vertAlign w:val="superscript"/>
              </w:rPr>
              <w:t>5</w:t>
            </w:r>
            <w:r w:rsidRPr="003027FA">
              <w:rPr>
                <w:rFonts w:ascii="Times New Roman" w:hAnsi="Times New Roman" w:cs="Times New Roman"/>
                <w:bCs/>
                <w:sz w:val="16"/>
                <w:szCs w:val="16"/>
              </w:rPr>
              <w:t>)</w:t>
            </w:r>
            <w:r w:rsidRPr="003027FA">
              <w:rPr>
                <w:rFonts w:ascii="Times New Roman" w:hAnsi="Times New Roman" w:cs="Times New Roman"/>
                <w:b/>
                <w:sz w:val="16"/>
                <w:szCs w:val="16"/>
              </w:rPr>
              <w:t xml:space="preserve"> sau produce efecte juridice</w:t>
            </w:r>
            <w:r w:rsidRPr="003027FA">
              <w:rPr>
                <w:rFonts w:ascii="Times New Roman" w:hAnsi="Times New Roman" w:cs="Times New Roman"/>
                <w:bCs/>
                <w:sz w:val="16"/>
                <w:szCs w:val="16"/>
                <w:vertAlign w:val="superscript"/>
              </w:rPr>
              <w:t>6</w:t>
            </w:r>
            <w:r w:rsidRPr="003027FA">
              <w:rPr>
                <w:rFonts w:ascii="Times New Roman" w:hAnsi="Times New Roman" w:cs="Times New Roman"/>
                <w:bCs/>
                <w:sz w:val="16"/>
                <w:szCs w:val="16"/>
              </w:rPr>
              <w:t>)</w:t>
            </w:r>
            <w:r w:rsidRPr="003027FA">
              <w:rPr>
                <w:rFonts w:ascii="Times New Roman" w:hAnsi="Times New Roman" w:cs="Times New Roman"/>
                <w:b/>
                <w:sz w:val="16"/>
                <w:szCs w:val="16"/>
              </w:rPr>
              <w:t>, după caz</w:t>
            </w:r>
          </w:p>
        </w:tc>
        <w:tc>
          <w:tcPr>
            <w:tcW w:w="1276" w:type="dxa"/>
            <w:tcBorders>
              <w:top w:val="single" w:sz="4" w:space="0" w:color="000000"/>
              <w:left w:val="single" w:sz="4" w:space="0" w:color="000000"/>
              <w:bottom w:val="single" w:sz="4" w:space="0" w:color="000000"/>
              <w:right w:val="single" w:sz="4" w:space="0" w:color="000000"/>
            </w:tcBorders>
            <w:hideMark/>
          </w:tcPr>
          <w:p w14:paraId="21D1B6A1" w14:textId="1B68E543" w:rsidR="00E41280" w:rsidRPr="003027FA" w:rsidRDefault="00E41280">
            <w:pPr>
              <w:ind w:left="-57" w:right="-57"/>
              <w:jc w:val="center"/>
              <w:rPr>
                <w:rFonts w:ascii="Times New Roman" w:hAnsi="Times New Roman" w:cs="Times New Roman"/>
                <w:b/>
              </w:rPr>
            </w:pPr>
            <w:r w:rsidRPr="003027FA">
              <w:rPr>
                <w:rFonts w:ascii="Times New Roman" w:hAnsi="Times New Roman" w:cs="Times New Roman"/>
                <w:sz w:val="18"/>
              </w:rPr>
              <w:t>____/____/202</w:t>
            </w:r>
            <w:r w:rsidR="003027FA" w:rsidRPr="003027FA">
              <w:rPr>
                <w:rFonts w:ascii="Times New Roman" w:hAnsi="Times New Roman" w:cs="Times New Roman"/>
                <w:sz w:val="18"/>
              </w:rPr>
              <w:t>2</w:t>
            </w:r>
          </w:p>
        </w:tc>
        <w:tc>
          <w:tcPr>
            <w:tcW w:w="1985" w:type="dxa"/>
            <w:tcBorders>
              <w:top w:val="single" w:sz="4" w:space="0" w:color="000000"/>
              <w:left w:val="single" w:sz="4" w:space="0" w:color="000000"/>
              <w:bottom w:val="single" w:sz="4" w:space="0" w:color="000000"/>
              <w:right w:val="thickThinSmallGap" w:sz="12" w:space="0" w:color="auto"/>
            </w:tcBorders>
            <w:vAlign w:val="center"/>
          </w:tcPr>
          <w:p w14:paraId="0557F39E" w14:textId="77777777" w:rsidR="00E41280" w:rsidRPr="003027FA" w:rsidRDefault="00E41280">
            <w:pPr>
              <w:spacing w:before="40"/>
              <w:jc w:val="center"/>
              <w:rPr>
                <w:rFonts w:ascii="Times New Roman" w:hAnsi="Times New Roman" w:cs="Times New Roman"/>
                <w:b/>
                <w:sz w:val="18"/>
              </w:rPr>
            </w:pPr>
          </w:p>
        </w:tc>
      </w:tr>
      <w:tr w:rsidR="00E41280" w:rsidRPr="003027FA" w14:paraId="7111D1E2" w14:textId="77777777" w:rsidTr="00E41280">
        <w:tc>
          <w:tcPr>
            <w:tcW w:w="10173" w:type="dxa"/>
            <w:gridSpan w:val="4"/>
            <w:tcBorders>
              <w:top w:val="single" w:sz="4" w:space="0" w:color="000000"/>
              <w:left w:val="thinThickSmallGap" w:sz="12" w:space="0" w:color="auto"/>
              <w:bottom w:val="thickThinSmallGap" w:sz="12" w:space="0" w:color="auto"/>
              <w:right w:val="thickThinSmallGap" w:sz="12" w:space="0" w:color="auto"/>
            </w:tcBorders>
            <w:vAlign w:val="center"/>
            <w:hideMark/>
          </w:tcPr>
          <w:p w14:paraId="49DAFC67" w14:textId="77777777" w:rsidR="00E41280" w:rsidRPr="003027FA" w:rsidRDefault="00E41280">
            <w:pPr>
              <w:rPr>
                <w:rFonts w:ascii="Times New Roman" w:eastAsiaTheme="minorEastAsia" w:hAnsi="Times New Roman" w:cs="Times New Roman"/>
                <w:sz w:val="22"/>
                <w:szCs w:val="22"/>
                <w:lang w:val="en-US" w:eastAsia="en-US"/>
              </w:rPr>
            </w:pPr>
          </w:p>
        </w:tc>
      </w:tr>
    </w:tbl>
    <w:p w14:paraId="53ADBC78" w14:textId="77777777" w:rsidR="00E45932" w:rsidRPr="003027FA" w:rsidRDefault="00E45932" w:rsidP="00E45932">
      <w:pPr>
        <w:spacing w:line="360" w:lineRule="auto"/>
        <w:ind w:left="2160" w:right="540"/>
        <w:rPr>
          <w:rFonts w:ascii="Times New Roman" w:eastAsia="Palatino Linotype" w:hAnsi="Times New Roman" w:cs="Times New Roman"/>
          <w:color w:val="000000" w:themeColor="text1"/>
          <w:sz w:val="24"/>
          <w:szCs w:val="24"/>
        </w:rPr>
      </w:pPr>
    </w:p>
    <w:p w14:paraId="4B241AB0" w14:textId="77777777" w:rsidR="000F4737" w:rsidRPr="003027FA" w:rsidRDefault="000F4737" w:rsidP="002F1A33">
      <w:pPr>
        <w:pStyle w:val="NoSpacing"/>
        <w:spacing w:line="360" w:lineRule="auto"/>
        <w:ind w:right="-90"/>
        <w:jc w:val="both"/>
        <w:rPr>
          <w:rFonts w:eastAsia="Palatino Linotype"/>
          <w:color w:val="000000" w:themeColor="text1"/>
          <w:lang w:val="ro-RO"/>
        </w:rPr>
      </w:pPr>
    </w:p>
    <w:sectPr w:rsidR="000F4737" w:rsidRPr="003027FA" w:rsidSect="00E45932">
      <w:type w:val="continuous"/>
      <w:pgSz w:w="11900" w:h="16838"/>
      <w:pgMar w:top="340" w:right="546" w:bottom="1440" w:left="720" w:header="0" w:footer="0" w:gutter="0"/>
      <w:cols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327B23C6"/>
    <w:lvl w:ilvl="0" w:tplc="A2EA975A">
      <w:start w:val="1"/>
      <w:numFmt w:val="bullet"/>
      <w:lvlText w:val="♣"/>
      <w:lvlJc w:val="left"/>
    </w:lvl>
    <w:lvl w:ilvl="1" w:tplc="E78224EE">
      <w:start w:val="1"/>
      <w:numFmt w:val="bullet"/>
      <w:lvlText w:val="♣"/>
      <w:lvlJc w:val="left"/>
    </w:lvl>
    <w:lvl w:ilvl="2" w:tplc="02D02658">
      <w:start w:val="1"/>
      <w:numFmt w:val="bullet"/>
      <w:lvlText w:val=""/>
      <w:lvlJc w:val="left"/>
    </w:lvl>
    <w:lvl w:ilvl="3" w:tplc="40206A76">
      <w:start w:val="1"/>
      <w:numFmt w:val="bullet"/>
      <w:lvlText w:val=""/>
      <w:lvlJc w:val="left"/>
    </w:lvl>
    <w:lvl w:ilvl="4" w:tplc="C9348C4E">
      <w:start w:val="1"/>
      <w:numFmt w:val="bullet"/>
      <w:lvlText w:val=""/>
      <w:lvlJc w:val="left"/>
    </w:lvl>
    <w:lvl w:ilvl="5" w:tplc="34A62DC4">
      <w:start w:val="1"/>
      <w:numFmt w:val="bullet"/>
      <w:lvlText w:val=""/>
      <w:lvlJc w:val="left"/>
    </w:lvl>
    <w:lvl w:ilvl="6" w:tplc="15327F0E">
      <w:start w:val="1"/>
      <w:numFmt w:val="bullet"/>
      <w:lvlText w:val=""/>
      <w:lvlJc w:val="left"/>
    </w:lvl>
    <w:lvl w:ilvl="7" w:tplc="AF060726">
      <w:start w:val="1"/>
      <w:numFmt w:val="bullet"/>
      <w:lvlText w:val=""/>
      <w:lvlJc w:val="left"/>
    </w:lvl>
    <w:lvl w:ilvl="8" w:tplc="81261364">
      <w:start w:val="1"/>
      <w:numFmt w:val="bullet"/>
      <w:lvlText w:val=""/>
      <w:lvlJc w:val="left"/>
    </w:lvl>
  </w:abstractNum>
  <w:abstractNum w:abstractNumId="1" w15:restartNumberingAfterBreak="0">
    <w:nsid w:val="0B5A27D7"/>
    <w:multiLevelType w:val="hybridMultilevel"/>
    <w:tmpl w:val="564AD320"/>
    <w:lvl w:ilvl="0" w:tplc="81C6EBCA">
      <w:start w:val="2"/>
      <w:numFmt w:val="bullet"/>
      <w:lvlText w:val="-"/>
      <w:lvlJc w:val="left"/>
      <w:pPr>
        <w:ind w:left="1353" w:hanging="360"/>
      </w:pPr>
      <w:rPr>
        <w:rFonts w:ascii="Times New Roman" w:eastAsia="Palatino Linotyp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1377AE"/>
    <w:multiLevelType w:val="hybridMultilevel"/>
    <w:tmpl w:val="63BA6ED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1765504"/>
    <w:multiLevelType w:val="hybridMultilevel"/>
    <w:tmpl w:val="8E3C3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C06F7"/>
    <w:multiLevelType w:val="hybridMultilevel"/>
    <w:tmpl w:val="C3CA97E4"/>
    <w:lvl w:ilvl="0" w:tplc="8CF4D090">
      <w:numFmt w:val="bullet"/>
      <w:lvlText w:val="-"/>
      <w:lvlJc w:val="left"/>
      <w:pPr>
        <w:ind w:left="720" w:hanging="360"/>
      </w:pPr>
      <w:rPr>
        <w:rFonts w:ascii="Times New Roman" w:eastAsia="Palatino Linotyp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E24D0F"/>
    <w:multiLevelType w:val="hybridMultilevel"/>
    <w:tmpl w:val="19B8E978"/>
    <w:lvl w:ilvl="0" w:tplc="C0F4F97E">
      <w:start w:val="4"/>
      <w:numFmt w:val="bullet"/>
      <w:lvlText w:val="-"/>
      <w:lvlJc w:val="left"/>
      <w:pPr>
        <w:ind w:left="1080" w:hanging="360"/>
      </w:pPr>
      <w:rPr>
        <w:rFonts w:ascii="Times New Roman" w:eastAsia="Palatino Linotype"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01430B2"/>
    <w:multiLevelType w:val="hybridMultilevel"/>
    <w:tmpl w:val="73784F54"/>
    <w:lvl w:ilvl="0" w:tplc="0809000B">
      <w:start w:val="1"/>
      <w:numFmt w:val="bullet"/>
      <w:lvlText w:val=""/>
      <w:lvlJc w:val="left"/>
      <w:pPr>
        <w:ind w:left="540" w:hanging="360"/>
      </w:pPr>
      <w:rPr>
        <w:rFonts w:ascii="Wingdings" w:hAnsi="Wingdings"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7" w15:restartNumberingAfterBreak="0">
    <w:nsid w:val="42672886"/>
    <w:multiLevelType w:val="hybridMultilevel"/>
    <w:tmpl w:val="F614E0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4B00CB"/>
    <w:multiLevelType w:val="hybridMultilevel"/>
    <w:tmpl w:val="1DA811EA"/>
    <w:lvl w:ilvl="0" w:tplc="D5E8C3B8">
      <w:numFmt w:val="bullet"/>
      <w:lvlText w:val="-"/>
      <w:lvlJc w:val="left"/>
      <w:pPr>
        <w:ind w:left="1080" w:hanging="360"/>
      </w:pPr>
      <w:rPr>
        <w:rFonts w:ascii="Times New Roman" w:eastAsia="Palatino Linotyp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40D1AE3"/>
    <w:multiLevelType w:val="hybridMultilevel"/>
    <w:tmpl w:val="6B2E30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E6B4030"/>
    <w:multiLevelType w:val="hybridMultilevel"/>
    <w:tmpl w:val="3A728B78"/>
    <w:lvl w:ilvl="0" w:tplc="04180011">
      <w:start w:val="1"/>
      <w:numFmt w:val="decimal"/>
      <w:lvlText w:val="%1)"/>
      <w:lvlJc w:val="left"/>
      <w:pPr>
        <w:ind w:left="720" w:hanging="360"/>
      </w:pPr>
      <w:rPr>
        <w:vertAlign w:val="superscript"/>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1" w15:restartNumberingAfterBreak="0">
    <w:nsid w:val="6EE10C7F"/>
    <w:multiLevelType w:val="hybridMultilevel"/>
    <w:tmpl w:val="461295D0"/>
    <w:lvl w:ilvl="0" w:tplc="0418000F">
      <w:start w:val="1"/>
      <w:numFmt w:val="decimal"/>
      <w:lvlText w:val="%1."/>
      <w:lvlJc w:val="left"/>
      <w:pPr>
        <w:ind w:left="644"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num>
  <w:num w:numId="2">
    <w:abstractNumId w:val="11"/>
  </w:num>
  <w:num w:numId="3">
    <w:abstractNumId w:val="3"/>
  </w:num>
  <w:num w:numId="4">
    <w:abstractNumId w:val="9"/>
  </w:num>
  <w:num w:numId="5">
    <w:abstractNumId w:val="7"/>
  </w:num>
  <w:num w:numId="6">
    <w:abstractNumId w:val="2"/>
  </w:num>
  <w:num w:numId="7">
    <w:abstractNumId w:val="8"/>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6"/>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FE9"/>
    <w:rsid w:val="000027C2"/>
    <w:rsid w:val="00017E46"/>
    <w:rsid w:val="00057561"/>
    <w:rsid w:val="00060190"/>
    <w:rsid w:val="000926A0"/>
    <w:rsid w:val="000B170A"/>
    <w:rsid w:val="000C6D18"/>
    <w:rsid w:val="000E707E"/>
    <w:rsid w:val="000F0DF1"/>
    <w:rsid w:val="000F4737"/>
    <w:rsid w:val="001008CF"/>
    <w:rsid w:val="001022C6"/>
    <w:rsid w:val="001218A0"/>
    <w:rsid w:val="00150EF9"/>
    <w:rsid w:val="00151B4A"/>
    <w:rsid w:val="00167FED"/>
    <w:rsid w:val="00171D39"/>
    <w:rsid w:val="001A078D"/>
    <w:rsid w:val="001B3963"/>
    <w:rsid w:val="001D3109"/>
    <w:rsid w:val="00201074"/>
    <w:rsid w:val="00236972"/>
    <w:rsid w:val="0023735D"/>
    <w:rsid w:val="00237A03"/>
    <w:rsid w:val="00244763"/>
    <w:rsid w:val="00246DB8"/>
    <w:rsid w:val="00250799"/>
    <w:rsid w:val="00272FAB"/>
    <w:rsid w:val="00287399"/>
    <w:rsid w:val="002952B5"/>
    <w:rsid w:val="002C1A73"/>
    <w:rsid w:val="002D113B"/>
    <w:rsid w:val="002F1A33"/>
    <w:rsid w:val="002F3B9E"/>
    <w:rsid w:val="003027FA"/>
    <w:rsid w:val="00306D55"/>
    <w:rsid w:val="003103C9"/>
    <w:rsid w:val="00326AB9"/>
    <w:rsid w:val="003342BF"/>
    <w:rsid w:val="00346822"/>
    <w:rsid w:val="003529C4"/>
    <w:rsid w:val="003659EB"/>
    <w:rsid w:val="00381141"/>
    <w:rsid w:val="003B5B05"/>
    <w:rsid w:val="003D3952"/>
    <w:rsid w:val="003D61A5"/>
    <w:rsid w:val="003F5CF9"/>
    <w:rsid w:val="004146B9"/>
    <w:rsid w:val="004266F3"/>
    <w:rsid w:val="00443661"/>
    <w:rsid w:val="00444939"/>
    <w:rsid w:val="004646AE"/>
    <w:rsid w:val="004A0CA9"/>
    <w:rsid w:val="004B03A1"/>
    <w:rsid w:val="00507287"/>
    <w:rsid w:val="00513A94"/>
    <w:rsid w:val="0053343D"/>
    <w:rsid w:val="005427AE"/>
    <w:rsid w:val="00543DB9"/>
    <w:rsid w:val="005523BB"/>
    <w:rsid w:val="00557DE1"/>
    <w:rsid w:val="0057327D"/>
    <w:rsid w:val="005774E6"/>
    <w:rsid w:val="005D2855"/>
    <w:rsid w:val="005E0E86"/>
    <w:rsid w:val="00611DF0"/>
    <w:rsid w:val="00620691"/>
    <w:rsid w:val="006417AC"/>
    <w:rsid w:val="00641C91"/>
    <w:rsid w:val="0066167E"/>
    <w:rsid w:val="00667780"/>
    <w:rsid w:val="006A0E19"/>
    <w:rsid w:val="006A7094"/>
    <w:rsid w:val="006A7AE1"/>
    <w:rsid w:val="006C52EC"/>
    <w:rsid w:val="006D11D4"/>
    <w:rsid w:val="006E0FD7"/>
    <w:rsid w:val="006E185D"/>
    <w:rsid w:val="006E2F50"/>
    <w:rsid w:val="007062DA"/>
    <w:rsid w:val="00710112"/>
    <w:rsid w:val="00710D4F"/>
    <w:rsid w:val="00717756"/>
    <w:rsid w:val="00727510"/>
    <w:rsid w:val="0073184E"/>
    <w:rsid w:val="00751A3A"/>
    <w:rsid w:val="00754000"/>
    <w:rsid w:val="00767FC7"/>
    <w:rsid w:val="00771DA1"/>
    <w:rsid w:val="007A285C"/>
    <w:rsid w:val="007D22DC"/>
    <w:rsid w:val="007D7448"/>
    <w:rsid w:val="007F1933"/>
    <w:rsid w:val="007F566A"/>
    <w:rsid w:val="0081407C"/>
    <w:rsid w:val="00851A24"/>
    <w:rsid w:val="00871153"/>
    <w:rsid w:val="00873088"/>
    <w:rsid w:val="008A4ABA"/>
    <w:rsid w:val="008C371B"/>
    <w:rsid w:val="008C5855"/>
    <w:rsid w:val="008D38CA"/>
    <w:rsid w:val="008F10A4"/>
    <w:rsid w:val="009130A0"/>
    <w:rsid w:val="00945CFF"/>
    <w:rsid w:val="00955922"/>
    <w:rsid w:val="00984957"/>
    <w:rsid w:val="00994A65"/>
    <w:rsid w:val="009964D8"/>
    <w:rsid w:val="009B79E0"/>
    <w:rsid w:val="009C7B29"/>
    <w:rsid w:val="009D4783"/>
    <w:rsid w:val="009F686D"/>
    <w:rsid w:val="00A041DB"/>
    <w:rsid w:val="00A04A77"/>
    <w:rsid w:val="00A106AD"/>
    <w:rsid w:val="00A13E8E"/>
    <w:rsid w:val="00A35FEC"/>
    <w:rsid w:val="00A605A4"/>
    <w:rsid w:val="00A66336"/>
    <w:rsid w:val="00A66B40"/>
    <w:rsid w:val="00A70433"/>
    <w:rsid w:val="00A7340B"/>
    <w:rsid w:val="00A767EC"/>
    <w:rsid w:val="00A93A40"/>
    <w:rsid w:val="00AA0865"/>
    <w:rsid w:val="00AA09FF"/>
    <w:rsid w:val="00AA793E"/>
    <w:rsid w:val="00AB4666"/>
    <w:rsid w:val="00AB676B"/>
    <w:rsid w:val="00AD44A2"/>
    <w:rsid w:val="00B06D21"/>
    <w:rsid w:val="00B3297D"/>
    <w:rsid w:val="00B47667"/>
    <w:rsid w:val="00B5302D"/>
    <w:rsid w:val="00B81B9B"/>
    <w:rsid w:val="00B832F3"/>
    <w:rsid w:val="00BA654A"/>
    <w:rsid w:val="00C21EB2"/>
    <w:rsid w:val="00C34C89"/>
    <w:rsid w:val="00C46D5E"/>
    <w:rsid w:val="00C61191"/>
    <w:rsid w:val="00C84601"/>
    <w:rsid w:val="00C954DE"/>
    <w:rsid w:val="00CC2C7A"/>
    <w:rsid w:val="00CD4273"/>
    <w:rsid w:val="00CD621E"/>
    <w:rsid w:val="00D13C34"/>
    <w:rsid w:val="00D258A1"/>
    <w:rsid w:val="00D37A57"/>
    <w:rsid w:val="00D45BD4"/>
    <w:rsid w:val="00D549AF"/>
    <w:rsid w:val="00D92962"/>
    <w:rsid w:val="00DA5FE9"/>
    <w:rsid w:val="00DB7F5C"/>
    <w:rsid w:val="00DD394A"/>
    <w:rsid w:val="00DE48EA"/>
    <w:rsid w:val="00DE6390"/>
    <w:rsid w:val="00DF0857"/>
    <w:rsid w:val="00E07EC5"/>
    <w:rsid w:val="00E21F79"/>
    <w:rsid w:val="00E266DF"/>
    <w:rsid w:val="00E41280"/>
    <w:rsid w:val="00E42F5D"/>
    <w:rsid w:val="00E45932"/>
    <w:rsid w:val="00E52FE9"/>
    <w:rsid w:val="00E54A7B"/>
    <w:rsid w:val="00E8365C"/>
    <w:rsid w:val="00EA0A79"/>
    <w:rsid w:val="00EA3C41"/>
    <w:rsid w:val="00EC24C1"/>
    <w:rsid w:val="00EE6C30"/>
    <w:rsid w:val="00F03ECE"/>
    <w:rsid w:val="00F03F56"/>
    <w:rsid w:val="00F10A91"/>
    <w:rsid w:val="00F45D53"/>
    <w:rsid w:val="00F4775F"/>
    <w:rsid w:val="00F760D7"/>
    <w:rsid w:val="00F8601F"/>
    <w:rsid w:val="00F903F1"/>
    <w:rsid w:val="00FA7BC1"/>
    <w:rsid w:val="00FB4D00"/>
    <w:rsid w:val="00FC1D89"/>
    <w:rsid w:val="00FC24E0"/>
    <w:rsid w:val="00FF2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F185DD"/>
  <w15:docId w15:val="{6A03AE4C-6CDE-4F38-8940-2A4E5FFE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FD7"/>
    <w:rPr>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4737"/>
    <w:pPr>
      <w:ind w:left="720"/>
    </w:pPr>
  </w:style>
  <w:style w:type="paragraph" w:styleId="NoSpacing">
    <w:name w:val="No Spacing"/>
    <w:uiPriority w:val="1"/>
    <w:qFormat/>
    <w:rsid w:val="007D22DC"/>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A66B40"/>
    <w:rPr>
      <w:sz w:val="16"/>
      <w:szCs w:val="16"/>
    </w:rPr>
  </w:style>
  <w:style w:type="paragraph" w:styleId="CommentText">
    <w:name w:val="annotation text"/>
    <w:basedOn w:val="Normal"/>
    <w:link w:val="CommentTextChar"/>
    <w:uiPriority w:val="99"/>
    <w:semiHidden/>
    <w:unhideWhenUsed/>
    <w:rsid w:val="00A66B40"/>
  </w:style>
  <w:style w:type="character" w:customStyle="1" w:styleId="CommentTextChar">
    <w:name w:val="Comment Text Char"/>
    <w:basedOn w:val="DefaultParagraphFont"/>
    <w:link w:val="CommentText"/>
    <w:uiPriority w:val="99"/>
    <w:semiHidden/>
    <w:rsid w:val="00A66B40"/>
    <w:rPr>
      <w:lang w:val="ro-RO" w:eastAsia="ro-RO"/>
    </w:rPr>
  </w:style>
  <w:style w:type="paragraph" w:styleId="CommentSubject">
    <w:name w:val="annotation subject"/>
    <w:basedOn w:val="CommentText"/>
    <w:next w:val="CommentText"/>
    <w:link w:val="CommentSubjectChar"/>
    <w:uiPriority w:val="99"/>
    <w:semiHidden/>
    <w:unhideWhenUsed/>
    <w:rsid w:val="00A66B40"/>
    <w:rPr>
      <w:b/>
      <w:bCs/>
    </w:rPr>
  </w:style>
  <w:style w:type="character" w:customStyle="1" w:styleId="CommentSubjectChar">
    <w:name w:val="Comment Subject Char"/>
    <w:basedOn w:val="CommentTextChar"/>
    <w:link w:val="CommentSubject"/>
    <w:uiPriority w:val="99"/>
    <w:semiHidden/>
    <w:rsid w:val="00A66B40"/>
    <w:rPr>
      <w:b/>
      <w:bCs/>
      <w:lang w:val="ro-RO" w:eastAsia="ro-RO"/>
    </w:rPr>
  </w:style>
  <w:style w:type="paragraph" w:styleId="BalloonText">
    <w:name w:val="Balloon Text"/>
    <w:basedOn w:val="Normal"/>
    <w:link w:val="BalloonTextChar"/>
    <w:uiPriority w:val="99"/>
    <w:semiHidden/>
    <w:unhideWhenUsed/>
    <w:rsid w:val="00A66B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6B40"/>
    <w:rPr>
      <w:rFonts w:ascii="Segoe UI" w:hAnsi="Segoe UI" w:cs="Segoe UI"/>
      <w:sz w:val="18"/>
      <w:szCs w:val="18"/>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004233">
      <w:bodyDiv w:val="1"/>
      <w:marLeft w:val="0"/>
      <w:marRight w:val="0"/>
      <w:marTop w:val="0"/>
      <w:marBottom w:val="0"/>
      <w:divBdr>
        <w:top w:val="none" w:sz="0" w:space="0" w:color="auto"/>
        <w:left w:val="none" w:sz="0" w:space="0" w:color="auto"/>
        <w:bottom w:val="none" w:sz="0" w:space="0" w:color="auto"/>
        <w:right w:val="none" w:sz="0" w:space="0" w:color="auto"/>
      </w:divBdr>
    </w:div>
    <w:div w:id="1134055163">
      <w:bodyDiv w:val="1"/>
      <w:marLeft w:val="0"/>
      <w:marRight w:val="0"/>
      <w:marTop w:val="0"/>
      <w:marBottom w:val="0"/>
      <w:divBdr>
        <w:top w:val="none" w:sz="0" w:space="0" w:color="auto"/>
        <w:left w:val="none" w:sz="0" w:space="0" w:color="auto"/>
        <w:bottom w:val="none" w:sz="0" w:space="0" w:color="auto"/>
        <w:right w:val="none" w:sz="0" w:space="0" w:color="auto"/>
      </w:divBdr>
    </w:div>
    <w:div w:id="1189368253">
      <w:bodyDiv w:val="1"/>
      <w:marLeft w:val="0"/>
      <w:marRight w:val="0"/>
      <w:marTop w:val="0"/>
      <w:marBottom w:val="0"/>
      <w:divBdr>
        <w:top w:val="none" w:sz="0" w:space="0" w:color="auto"/>
        <w:left w:val="none" w:sz="0" w:space="0" w:color="auto"/>
        <w:bottom w:val="none" w:sz="0" w:space="0" w:color="auto"/>
        <w:right w:val="none" w:sz="0" w:space="0" w:color="auto"/>
      </w:divBdr>
    </w:div>
    <w:div w:id="1270159608">
      <w:bodyDiv w:val="1"/>
      <w:marLeft w:val="0"/>
      <w:marRight w:val="0"/>
      <w:marTop w:val="0"/>
      <w:marBottom w:val="0"/>
      <w:divBdr>
        <w:top w:val="none" w:sz="0" w:space="0" w:color="auto"/>
        <w:left w:val="none" w:sz="0" w:space="0" w:color="auto"/>
        <w:bottom w:val="none" w:sz="0" w:space="0" w:color="auto"/>
        <w:right w:val="none" w:sz="0" w:space="0" w:color="auto"/>
      </w:divBdr>
    </w:div>
    <w:div w:id="1429543254">
      <w:bodyDiv w:val="1"/>
      <w:marLeft w:val="0"/>
      <w:marRight w:val="0"/>
      <w:marTop w:val="0"/>
      <w:marBottom w:val="0"/>
      <w:divBdr>
        <w:top w:val="none" w:sz="0" w:space="0" w:color="auto"/>
        <w:left w:val="none" w:sz="0" w:space="0" w:color="auto"/>
        <w:bottom w:val="none" w:sz="0" w:space="0" w:color="auto"/>
        <w:right w:val="none" w:sz="0" w:space="0" w:color="auto"/>
      </w:divBdr>
    </w:div>
    <w:div w:id="2099012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6686EA-BBA0-4497-A6A9-4BD401E75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Pages>
  <Words>741</Words>
  <Characters>4228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sorina</dc:creator>
  <cp:lastModifiedBy>User</cp:lastModifiedBy>
  <cp:revision>19</cp:revision>
  <cp:lastPrinted>2022-03-15T10:18:00Z</cp:lastPrinted>
  <dcterms:created xsi:type="dcterms:W3CDTF">2022-03-10T14:36:00Z</dcterms:created>
  <dcterms:modified xsi:type="dcterms:W3CDTF">2022-03-15T10:19:00Z</dcterms:modified>
</cp:coreProperties>
</file>